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0B" w:rsidRPr="007851F5" w:rsidRDefault="00CC570B" w:rsidP="00CC570B">
      <w:pPr>
        <w:jc w:val="center"/>
        <w:rPr>
          <w:rFonts w:ascii="Arial" w:eastAsia="Times New Roman" w:hAnsi="Arial" w:cs="Times New Roman"/>
          <w:b/>
          <w:sz w:val="24"/>
          <w:szCs w:val="24"/>
          <w:lang w:eastAsia="de-DE"/>
        </w:rPr>
      </w:pPr>
      <w:bookmarkStart w:id="0" w:name="_GoBack"/>
      <w:bookmarkEnd w:id="0"/>
      <w:r w:rsidRPr="007851F5">
        <w:rPr>
          <w:rFonts w:ascii="Arial" w:eastAsia="Times New Roman" w:hAnsi="Arial" w:cs="Times New Roman"/>
          <w:b/>
          <w:sz w:val="24"/>
          <w:szCs w:val="24"/>
          <w:lang w:eastAsia="de-DE"/>
        </w:rPr>
        <w:t>Annex 1.5</w:t>
      </w:r>
    </w:p>
    <w:p w:rsidR="005667B4" w:rsidRPr="007851F5" w:rsidRDefault="00CC570B" w:rsidP="00CC570B">
      <w:pPr>
        <w:pStyle w:val="Cmsor5"/>
        <w:rPr>
          <w:sz w:val="24"/>
          <w:szCs w:val="24"/>
          <w:lang w:val="en-GB"/>
        </w:rPr>
      </w:pPr>
      <w:r w:rsidRPr="007851F5">
        <w:rPr>
          <w:sz w:val="24"/>
          <w:szCs w:val="24"/>
          <w:lang w:val="en-GB"/>
        </w:rPr>
        <w:t>Propagation fundamentals for FS calculations</w:t>
      </w:r>
    </w:p>
    <w:p w:rsidR="00CC570B" w:rsidRPr="007851F5" w:rsidRDefault="00CC570B" w:rsidP="00741C28">
      <w:pPr>
        <w:pStyle w:val="Cmsor1"/>
        <w:numPr>
          <w:ilvl w:val="0"/>
          <w:numId w:val="1"/>
        </w:numPr>
        <w:rPr>
          <w:rFonts w:ascii="Arial" w:eastAsia="Times New Roman" w:hAnsi="Arial" w:cs="Times New Roman"/>
          <w:bCs w:val="0"/>
          <w:color w:val="auto"/>
          <w:sz w:val="24"/>
          <w:szCs w:val="24"/>
          <w:lang w:eastAsia="de-DE"/>
        </w:rPr>
      </w:pPr>
      <w:r w:rsidRPr="007851F5">
        <w:rPr>
          <w:rFonts w:ascii="Arial" w:eastAsia="Times New Roman" w:hAnsi="Arial" w:cs="Times New Roman"/>
          <w:bCs w:val="0"/>
          <w:color w:val="auto"/>
          <w:sz w:val="24"/>
          <w:szCs w:val="24"/>
          <w:lang w:eastAsia="de-DE"/>
        </w:rPr>
        <w:t>Preface</w:t>
      </w:r>
    </w:p>
    <w:p w:rsidR="00C92DF0" w:rsidRPr="007851F5" w:rsidRDefault="00C92DF0" w:rsidP="00C92DF0">
      <w:pPr>
        <w:rPr>
          <w:lang w:eastAsia="de-DE"/>
        </w:rPr>
      </w:pPr>
    </w:p>
    <w:p w:rsidR="00CC570B" w:rsidRPr="007851F5" w:rsidRDefault="00CC570B" w:rsidP="00CC570B">
      <w:pPr>
        <w:jc w:val="both"/>
        <w:rPr>
          <w:rFonts w:ascii="Arial" w:eastAsia="Times New Roman" w:hAnsi="Arial" w:cs="Times New Roman"/>
          <w:szCs w:val="20"/>
          <w:lang w:eastAsia="de-DE"/>
        </w:rPr>
      </w:pPr>
      <w:r w:rsidRPr="007851F5">
        <w:rPr>
          <w:rFonts w:ascii="Arial" w:eastAsia="Times New Roman" w:hAnsi="Arial" w:cs="Times New Roman"/>
          <w:szCs w:val="20"/>
          <w:lang w:eastAsia="de-DE"/>
        </w:rPr>
        <w:t xml:space="preserve">This annex contains </w:t>
      </w:r>
      <w:r w:rsidR="00C550C5" w:rsidRPr="007851F5">
        <w:rPr>
          <w:rFonts w:ascii="Arial" w:eastAsia="Times New Roman" w:hAnsi="Arial" w:cs="Times New Roman"/>
          <w:szCs w:val="20"/>
          <w:lang w:eastAsia="de-DE"/>
        </w:rPr>
        <w:t xml:space="preserve">the basic propagation </w:t>
      </w:r>
      <w:r w:rsidR="00740A73" w:rsidRPr="007851F5">
        <w:rPr>
          <w:rFonts w:ascii="Arial" w:eastAsia="Times New Roman" w:hAnsi="Arial" w:cs="Times New Roman"/>
          <w:szCs w:val="20"/>
          <w:lang w:eastAsia="de-DE"/>
        </w:rPr>
        <w:t xml:space="preserve">mode </w:t>
      </w:r>
      <w:r w:rsidR="00C550C5" w:rsidRPr="007851F5">
        <w:rPr>
          <w:rFonts w:ascii="Arial" w:eastAsia="Times New Roman" w:hAnsi="Arial" w:cs="Times New Roman"/>
          <w:szCs w:val="20"/>
          <w:lang w:eastAsia="de-DE"/>
        </w:rPr>
        <w:t xml:space="preserve">of </w:t>
      </w:r>
      <w:r w:rsidR="00740A73" w:rsidRPr="007851F5">
        <w:rPr>
          <w:rFonts w:ascii="Arial" w:eastAsia="Times New Roman" w:hAnsi="Arial" w:cs="Times New Roman"/>
          <w:szCs w:val="20"/>
          <w:lang w:eastAsia="de-DE"/>
        </w:rPr>
        <w:t>RF</w:t>
      </w:r>
      <w:r w:rsidR="00C550C5" w:rsidRPr="007851F5">
        <w:rPr>
          <w:rFonts w:ascii="Arial" w:eastAsia="Times New Roman" w:hAnsi="Arial" w:cs="Times New Roman"/>
          <w:szCs w:val="20"/>
          <w:lang w:eastAsia="de-DE"/>
        </w:rPr>
        <w:t xml:space="preserve"> signals</w:t>
      </w:r>
      <w:r w:rsidR="00740A73" w:rsidRPr="007851F5">
        <w:rPr>
          <w:rFonts w:ascii="Arial" w:eastAsia="Times New Roman" w:hAnsi="Arial" w:cs="Times New Roman"/>
          <w:szCs w:val="20"/>
          <w:lang w:eastAsia="de-DE"/>
        </w:rPr>
        <w:t xml:space="preserve"> in Fixed Service</w:t>
      </w:r>
      <w:r w:rsidR="00C550C5" w:rsidRPr="007851F5">
        <w:rPr>
          <w:rFonts w:ascii="Arial" w:eastAsia="Times New Roman" w:hAnsi="Arial" w:cs="Times New Roman"/>
          <w:szCs w:val="20"/>
          <w:lang w:eastAsia="de-DE"/>
        </w:rPr>
        <w:t xml:space="preserve">. </w:t>
      </w:r>
      <w:proofErr w:type="gramStart"/>
      <w:r w:rsidR="00785317" w:rsidRPr="007851F5">
        <w:rPr>
          <w:rFonts w:ascii="Arial" w:eastAsia="Times New Roman" w:hAnsi="Arial" w:cs="Times New Roman"/>
          <w:szCs w:val="20"/>
          <w:lang w:eastAsia="de-DE"/>
        </w:rPr>
        <w:t xml:space="preserve">The </w:t>
      </w:r>
      <w:r w:rsidR="00C550C5" w:rsidRPr="007851F5">
        <w:rPr>
          <w:rFonts w:ascii="Arial" w:eastAsia="Times New Roman" w:hAnsi="Arial" w:cs="Times New Roman"/>
          <w:szCs w:val="20"/>
          <w:lang w:eastAsia="de-DE"/>
        </w:rPr>
        <w:t xml:space="preserve">main part of the </w:t>
      </w:r>
      <w:r w:rsidR="00740A73" w:rsidRPr="007851F5">
        <w:rPr>
          <w:rFonts w:ascii="Arial" w:eastAsia="Times New Roman" w:hAnsi="Arial" w:cs="Times New Roman"/>
          <w:szCs w:val="20"/>
          <w:lang w:eastAsia="de-DE"/>
        </w:rPr>
        <w:t xml:space="preserve">transmitted </w:t>
      </w:r>
      <w:r w:rsidR="00C550C5" w:rsidRPr="007851F5">
        <w:rPr>
          <w:rFonts w:ascii="Arial" w:eastAsia="Times New Roman" w:hAnsi="Arial" w:cs="Times New Roman"/>
          <w:szCs w:val="20"/>
          <w:lang w:eastAsia="de-DE"/>
        </w:rPr>
        <w:t>energy spread</w:t>
      </w:r>
      <w:r w:rsidR="00785317" w:rsidRPr="007851F5">
        <w:rPr>
          <w:rFonts w:ascii="Arial" w:eastAsia="Times New Roman" w:hAnsi="Arial" w:cs="Times New Roman"/>
          <w:szCs w:val="20"/>
          <w:lang w:eastAsia="de-DE"/>
        </w:rPr>
        <w:t>ing directly</w:t>
      </w:r>
      <w:r w:rsidR="00740A73" w:rsidRPr="007851F5">
        <w:rPr>
          <w:rFonts w:ascii="Arial" w:eastAsia="Times New Roman" w:hAnsi="Arial" w:cs="Times New Roman"/>
          <w:szCs w:val="20"/>
          <w:lang w:eastAsia="de-DE"/>
        </w:rPr>
        <w:t xml:space="preserve"> path between transmitter and receiver.</w:t>
      </w:r>
      <w:proofErr w:type="gramEnd"/>
      <w:r w:rsidR="00785317" w:rsidRPr="007851F5">
        <w:rPr>
          <w:rFonts w:ascii="Arial" w:eastAsia="Times New Roman" w:hAnsi="Arial" w:cs="Times New Roman"/>
          <w:szCs w:val="20"/>
          <w:lang w:eastAsia="de-DE"/>
        </w:rPr>
        <w:t xml:space="preserve"> </w:t>
      </w:r>
      <w:r w:rsidR="00740A73" w:rsidRPr="007851F5">
        <w:rPr>
          <w:rFonts w:ascii="Arial" w:eastAsia="Times New Roman" w:hAnsi="Arial" w:cs="Times New Roman"/>
          <w:szCs w:val="20"/>
          <w:lang w:eastAsia="de-DE"/>
        </w:rPr>
        <w:t>It is</w:t>
      </w:r>
      <w:r w:rsidR="00785317" w:rsidRPr="007851F5">
        <w:rPr>
          <w:rFonts w:ascii="Arial" w:eastAsia="Times New Roman" w:hAnsi="Arial" w:cs="Times New Roman"/>
          <w:szCs w:val="20"/>
          <w:lang w:eastAsia="de-DE"/>
        </w:rPr>
        <w:t xml:space="preserve"> called</w:t>
      </w:r>
      <w:r w:rsidR="00C550C5" w:rsidRPr="007851F5">
        <w:rPr>
          <w:rFonts w:ascii="Arial" w:eastAsia="Times New Roman" w:hAnsi="Arial" w:cs="Times New Roman"/>
          <w:szCs w:val="20"/>
          <w:lang w:eastAsia="de-DE"/>
        </w:rPr>
        <w:t xml:space="preserve"> line of sight (LOS) propagation method. </w:t>
      </w:r>
      <w:r w:rsidR="00337FEE" w:rsidRPr="007851F5">
        <w:rPr>
          <w:rFonts w:ascii="Arial" w:eastAsia="Times New Roman" w:hAnsi="Arial" w:cs="Times New Roman"/>
          <w:szCs w:val="20"/>
          <w:lang w:eastAsia="de-DE"/>
        </w:rPr>
        <w:t>For more information see Appendix 1.</w:t>
      </w:r>
    </w:p>
    <w:p w:rsidR="00C550C5" w:rsidRPr="007851F5" w:rsidRDefault="00C550C5" w:rsidP="00C550C5">
      <w:pPr>
        <w:pStyle w:val="Cmsor2"/>
        <w:numPr>
          <w:ilvl w:val="0"/>
          <w:numId w:val="1"/>
        </w:numPr>
        <w:rPr>
          <w:rFonts w:ascii="Arial" w:eastAsia="Times New Roman" w:hAnsi="Arial" w:cs="Times New Roman"/>
          <w:bCs w:val="0"/>
          <w:color w:val="auto"/>
          <w:sz w:val="24"/>
          <w:szCs w:val="24"/>
          <w:lang w:eastAsia="de-DE"/>
        </w:rPr>
      </w:pPr>
      <w:r w:rsidRPr="007851F5">
        <w:rPr>
          <w:rFonts w:ascii="Arial" w:eastAsia="Times New Roman" w:hAnsi="Arial" w:cs="Times New Roman"/>
          <w:bCs w:val="0"/>
          <w:color w:val="auto"/>
          <w:sz w:val="24"/>
          <w:szCs w:val="24"/>
          <w:lang w:eastAsia="de-DE"/>
        </w:rPr>
        <w:t>Line-of-sight propagation</w:t>
      </w:r>
    </w:p>
    <w:p w:rsidR="00C550C5" w:rsidRPr="007851F5" w:rsidRDefault="00C550C5" w:rsidP="00C550C5">
      <w:pPr>
        <w:rPr>
          <w:lang w:eastAsia="de-DE"/>
        </w:rPr>
      </w:pPr>
    </w:p>
    <w:p w:rsidR="00C550C5" w:rsidRPr="007851F5" w:rsidRDefault="00C550C5" w:rsidP="00C550C5">
      <w:pPr>
        <w:jc w:val="both"/>
        <w:rPr>
          <w:rFonts w:ascii="Arial" w:eastAsia="Times New Roman" w:hAnsi="Arial" w:cs="Times New Roman"/>
          <w:lang w:eastAsia="de-DE"/>
        </w:rPr>
      </w:pPr>
      <w:r w:rsidRPr="007851F5">
        <w:rPr>
          <w:rFonts w:ascii="Arial" w:eastAsia="Times New Roman" w:hAnsi="Arial" w:cs="Times New Roman"/>
          <w:lang w:eastAsia="de-DE"/>
        </w:rPr>
        <w:t xml:space="preserve">The following should be evaluated for both </w:t>
      </w:r>
      <w:proofErr w:type="spellStart"/>
      <w:r w:rsidRPr="007851F5">
        <w:rPr>
          <w:rFonts w:ascii="Arial" w:eastAsia="Times New Roman" w:hAnsi="Arial" w:cs="Times New Roman"/>
          <w:lang w:eastAsia="de-DE"/>
        </w:rPr>
        <w:t>LoS</w:t>
      </w:r>
      <w:proofErr w:type="spellEnd"/>
      <w:r w:rsidRPr="007851F5">
        <w:rPr>
          <w:rFonts w:ascii="Arial" w:eastAsia="Times New Roman" w:hAnsi="Arial" w:cs="Times New Roman"/>
          <w:lang w:eastAsia="de-DE"/>
        </w:rPr>
        <w:t xml:space="preserve"> and </w:t>
      </w:r>
      <w:proofErr w:type="spellStart"/>
      <w:r w:rsidRPr="007851F5">
        <w:rPr>
          <w:rFonts w:ascii="Arial" w:eastAsia="Times New Roman" w:hAnsi="Arial" w:cs="Times New Roman"/>
          <w:lang w:eastAsia="de-DE"/>
        </w:rPr>
        <w:t>transhorizon</w:t>
      </w:r>
      <w:proofErr w:type="spellEnd"/>
      <w:r w:rsidRPr="007851F5">
        <w:rPr>
          <w:rFonts w:ascii="Arial" w:eastAsia="Times New Roman" w:hAnsi="Arial" w:cs="Times New Roman"/>
          <w:lang w:eastAsia="de-DE"/>
        </w:rPr>
        <w:t xml:space="preserve"> paths.</w:t>
      </w:r>
    </w:p>
    <w:p w:rsidR="00C550C5" w:rsidRPr="007851F5" w:rsidRDefault="00C550C5" w:rsidP="00C550C5">
      <w:pPr>
        <w:jc w:val="both"/>
        <w:rPr>
          <w:rFonts w:ascii="Arial" w:eastAsia="Times New Roman" w:hAnsi="Arial" w:cs="Times New Roman"/>
          <w:lang w:eastAsia="de-DE"/>
        </w:rPr>
      </w:pPr>
      <w:r w:rsidRPr="007851F5">
        <w:rPr>
          <w:rFonts w:ascii="Arial" w:eastAsia="Times New Roman" w:hAnsi="Arial" w:cs="Times New Roman"/>
          <w:lang w:eastAsia="de-DE"/>
        </w:rPr>
        <w:t>Basic transmission loss due to free-space propagation and attenuation by atmospheric gases:</w:t>
      </w:r>
    </w:p>
    <w:p w:rsidR="00C550C5" w:rsidRPr="007851F5" w:rsidRDefault="00C550C5" w:rsidP="00C550C5">
      <w:pPr>
        <w:pStyle w:val="Blanc"/>
        <w:rPr>
          <w:rFonts w:ascii="Arial" w:hAnsi="Arial"/>
          <w:sz w:val="22"/>
          <w:szCs w:val="22"/>
          <w:lang w:eastAsia="de-DE"/>
        </w:rPr>
      </w:pPr>
    </w:p>
    <w:p w:rsidR="00C550C5" w:rsidRPr="007851F5" w:rsidRDefault="00C550C5" w:rsidP="00C550C5">
      <w:pPr>
        <w:pStyle w:val="Equation"/>
        <w:rPr>
          <w:rFonts w:ascii="Arial" w:hAnsi="Arial"/>
          <w:sz w:val="22"/>
          <w:szCs w:val="22"/>
          <w:lang w:val="en-GB" w:eastAsia="de-DE"/>
        </w:rPr>
      </w:pPr>
      <w:r w:rsidRPr="007851F5">
        <w:rPr>
          <w:rFonts w:ascii="Arial" w:hAnsi="Arial"/>
          <w:sz w:val="22"/>
          <w:szCs w:val="22"/>
          <w:lang w:val="en-GB" w:eastAsia="de-DE"/>
        </w:rPr>
        <w:tab/>
      </w:r>
      <w:r w:rsidRPr="007851F5">
        <w:rPr>
          <w:rFonts w:ascii="Arial" w:hAnsi="Arial"/>
          <w:sz w:val="22"/>
          <w:szCs w:val="22"/>
          <w:lang w:val="en-GB" w:eastAsia="de-DE"/>
        </w:rPr>
        <w:tab/>
      </w:r>
      <w:proofErr w:type="spellStart"/>
      <w:r w:rsidRPr="007851F5">
        <w:rPr>
          <w:rFonts w:ascii="Arial" w:hAnsi="Arial"/>
          <w:sz w:val="22"/>
          <w:szCs w:val="22"/>
          <w:lang w:val="en-GB" w:eastAsia="de-DE"/>
        </w:rPr>
        <w:t>L</w:t>
      </w:r>
      <w:r w:rsidRPr="007851F5">
        <w:rPr>
          <w:rFonts w:ascii="Arial" w:hAnsi="Arial"/>
          <w:sz w:val="22"/>
          <w:szCs w:val="22"/>
          <w:vertAlign w:val="subscript"/>
          <w:lang w:val="en-GB" w:eastAsia="de-DE"/>
        </w:rPr>
        <w:t>bfsg</w:t>
      </w:r>
      <w:proofErr w:type="spellEnd"/>
      <w:proofErr w:type="gramStart"/>
      <w:r w:rsidRPr="007851F5">
        <w:rPr>
          <w:rFonts w:ascii="Arial" w:hAnsi="Arial"/>
          <w:sz w:val="22"/>
          <w:szCs w:val="22"/>
          <w:lang w:val="en-GB" w:eastAsia="de-DE"/>
        </w:rPr>
        <w:t>  =</w:t>
      </w:r>
      <w:proofErr w:type="gramEnd"/>
      <w:r w:rsidRPr="007851F5">
        <w:rPr>
          <w:rFonts w:ascii="Arial" w:hAnsi="Arial"/>
          <w:sz w:val="22"/>
          <w:szCs w:val="22"/>
          <w:lang w:val="en-GB" w:eastAsia="de-DE"/>
        </w:rPr>
        <w:t> 92.5 + 20 log f [GHz]   + 20 log d [km]  + A</w:t>
      </w:r>
      <w:r w:rsidRPr="007851F5">
        <w:rPr>
          <w:rFonts w:ascii="Arial" w:hAnsi="Arial"/>
          <w:sz w:val="22"/>
          <w:szCs w:val="22"/>
          <w:vertAlign w:val="subscript"/>
          <w:lang w:val="en-GB" w:eastAsia="de-DE"/>
        </w:rPr>
        <w:t>g </w:t>
      </w:r>
      <w:r w:rsidRPr="007851F5">
        <w:rPr>
          <w:rFonts w:ascii="Arial" w:hAnsi="Arial"/>
          <w:sz w:val="22"/>
          <w:szCs w:val="22"/>
          <w:lang w:val="en-GB" w:eastAsia="de-DE"/>
        </w:rPr>
        <w:t>               dB</w:t>
      </w:r>
      <w:r w:rsidRPr="007851F5">
        <w:rPr>
          <w:rFonts w:ascii="Arial" w:hAnsi="Arial"/>
          <w:sz w:val="22"/>
          <w:szCs w:val="22"/>
          <w:lang w:val="en-GB" w:eastAsia="de-DE"/>
        </w:rPr>
        <w:tab/>
        <w:t>(1)</w:t>
      </w:r>
    </w:p>
    <w:p w:rsidR="00C550C5" w:rsidRPr="007851F5" w:rsidRDefault="00C550C5" w:rsidP="00C550C5">
      <w:pPr>
        <w:pStyle w:val="Blanc"/>
        <w:rPr>
          <w:rFonts w:ascii="Arial" w:hAnsi="Arial"/>
          <w:sz w:val="22"/>
          <w:szCs w:val="22"/>
          <w:lang w:eastAsia="de-DE"/>
        </w:rPr>
      </w:pPr>
    </w:p>
    <w:p w:rsidR="00C550C5" w:rsidRPr="007851F5" w:rsidRDefault="00C550C5" w:rsidP="00C550C5">
      <w:pPr>
        <w:rPr>
          <w:rFonts w:ascii="Arial" w:eastAsia="Times New Roman" w:hAnsi="Arial" w:cs="Times New Roman"/>
          <w:lang w:eastAsia="de-DE"/>
        </w:rPr>
      </w:pPr>
      <w:proofErr w:type="gramStart"/>
      <w:r w:rsidRPr="007851F5">
        <w:rPr>
          <w:rFonts w:ascii="Arial" w:eastAsia="Times New Roman" w:hAnsi="Arial" w:cs="Times New Roman"/>
          <w:lang w:eastAsia="de-DE"/>
        </w:rPr>
        <w:t>where</w:t>
      </w:r>
      <w:proofErr w:type="gramEnd"/>
      <w:r w:rsidRPr="007851F5">
        <w:rPr>
          <w:rFonts w:ascii="Arial" w:eastAsia="Times New Roman" w:hAnsi="Arial" w:cs="Times New Roman"/>
          <w:lang w:eastAsia="de-DE"/>
        </w:rPr>
        <w:t>:</w:t>
      </w:r>
    </w:p>
    <w:p w:rsidR="00C550C5" w:rsidRPr="007851F5" w:rsidRDefault="00C550C5" w:rsidP="00C550C5">
      <w:pPr>
        <w:pStyle w:val="Equationlegend"/>
        <w:rPr>
          <w:rFonts w:ascii="Arial" w:hAnsi="Arial"/>
          <w:sz w:val="22"/>
          <w:szCs w:val="22"/>
          <w:lang w:val="en-GB" w:eastAsia="de-DE"/>
        </w:rPr>
      </w:pPr>
      <w:r w:rsidRPr="007851F5">
        <w:rPr>
          <w:rFonts w:ascii="Arial" w:hAnsi="Arial"/>
          <w:sz w:val="22"/>
          <w:szCs w:val="22"/>
          <w:lang w:val="en-GB" w:eastAsia="de-DE"/>
        </w:rPr>
        <w:tab/>
        <w:t>A</w:t>
      </w:r>
      <w:r w:rsidRPr="007851F5">
        <w:rPr>
          <w:rFonts w:ascii="Arial" w:hAnsi="Arial"/>
          <w:sz w:val="22"/>
          <w:szCs w:val="22"/>
          <w:vertAlign w:val="subscript"/>
          <w:lang w:val="en-GB" w:eastAsia="de-DE"/>
        </w:rPr>
        <w:t>g</w:t>
      </w:r>
      <w:r w:rsidRPr="007851F5">
        <w:rPr>
          <w:rFonts w:ascii="Arial" w:hAnsi="Arial"/>
          <w:sz w:val="22"/>
          <w:szCs w:val="22"/>
          <w:lang w:val="en-GB" w:eastAsia="de-DE"/>
        </w:rPr>
        <w:t>:</w:t>
      </w:r>
      <w:r w:rsidRPr="007851F5">
        <w:rPr>
          <w:rFonts w:ascii="Arial" w:hAnsi="Arial"/>
          <w:sz w:val="22"/>
          <w:szCs w:val="22"/>
          <w:lang w:val="en-GB" w:eastAsia="de-DE"/>
        </w:rPr>
        <w:tab/>
        <w:t>total gaseous absorption (dB):</w:t>
      </w:r>
    </w:p>
    <w:p w:rsidR="00C550C5" w:rsidRPr="007851F5" w:rsidRDefault="00C550C5" w:rsidP="00C550C5">
      <w:pPr>
        <w:pStyle w:val="Blanc"/>
        <w:rPr>
          <w:rFonts w:ascii="Arial" w:hAnsi="Arial"/>
          <w:sz w:val="22"/>
          <w:szCs w:val="22"/>
          <w:lang w:eastAsia="de-DE"/>
        </w:rPr>
      </w:pPr>
    </w:p>
    <w:p w:rsidR="00C550C5" w:rsidRPr="007851F5" w:rsidRDefault="00C550C5" w:rsidP="00C550C5">
      <w:pPr>
        <w:pStyle w:val="Equation"/>
        <w:rPr>
          <w:rFonts w:ascii="Arial" w:hAnsi="Arial"/>
          <w:sz w:val="22"/>
          <w:szCs w:val="22"/>
          <w:lang w:val="en-GB" w:eastAsia="de-DE"/>
        </w:rPr>
      </w:pPr>
      <w:r w:rsidRPr="007851F5">
        <w:rPr>
          <w:rFonts w:ascii="Arial" w:hAnsi="Arial"/>
          <w:sz w:val="22"/>
          <w:szCs w:val="22"/>
          <w:lang w:val="en-GB" w:eastAsia="de-DE"/>
        </w:rPr>
        <w:tab/>
      </w:r>
      <w:r w:rsidRPr="007851F5">
        <w:rPr>
          <w:rFonts w:ascii="Arial" w:hAnsi="Arial"/>
          <w:sz w:val="22"/>
          <w:szCs w:val="22"/>
          <w:lang w:val="en-GB" w:eastAsia="de-DE"/>
        </w:rPr>
        <w:tab/>
      </w:r>
      <w:r w:rsidRPr="007851F5">
        <w:rPr>
          <w:rFonts w:ascii="Arial" w:hAnsi="Arial"/>
          <w:position w:val="-14"/>
          <w:sz w:val="22"/>
          <w:szCs w:val="22"/>
          <w:lang w:val="en-GB" w:eastAsia="de-DE"/>
        </w:rPr>
        <w:object w:dxaOrig="33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5pt;height:19.7pt" o:ole="">
            <v:imagedata r:id="rId6" o:title=""/>
          </v:shape>
          <o:OLEObject Type="Embed" ProgID="Equation.3" ShapeID="_x0000_i1025" DrawAspect="Content" ObjectID="_1569777571" r:id="rId7"/>
        </w:object>
      </w:r>
      <w:r w:rsidRPr="007851F5">
        <w:rPr>
          <w:rFonts w:ascii="Arial" w:hAnsi="Arial"/>
          <w:sz w:val="22"/>
          <w:szCs w:val="22"/>
          <w:lang w:val="en-GB" w:eastAsia="de-DE"/>
        </w:rPr>
        <w:tab/>
        <w:t>(2)</w:t>
      </w:r>
    </w:p>
    <w:p w:rsidR="00C550C5" w:rsidRPr="007851F5" w:rsidRDefault="00C550C5" w:rsidP="00C550C5">
      <w:pPr>
        <w:pStyle w:val="Equationlegend"/>
        <w:keepNext/>
        <w:tabs>
          <w:tab w:val="left" w:pos="1361"/>
        </w:tabs>
        <w:rPr>
          <w:rFonts w:ascii="Arial" w:hAnsi="Arial"/>
          <w:sz w:val="22"/>
          <w:szCs w:val="22"/>
          <w:lang w:val="en-GB" w:eastAsia="de-DE"/>
        </w:rPr>
      </w:pPr>
      <w:proofErr w:type="gramStart"/>
      <w:r w:rsidRPr="007851F5">
        <w:rPr>
          <w:rFonts w:ascii="Arial" w:hAnsi="Arial"/>
          <w:sz w:val="22"/>
          <w:szCs w:val="22"/>
          <w:lang w:val="en-GB" w:eastAsia="de-DE"/>
        </w:rPr>
        <w:t>where</w:t>
      </w:r>
      <w:proofErr w:type="gramEnd"/>
      <w:r w:rsidRPr="007851F5">
        <w:rPr>
          <w:rFonts w:ascii="Arial" w:hAnsi="Arial"/>
          <w:sz w:val="22"/>
          <w:szCs w:val="22"/>
          <w:lang w:val="en-GB" w:eastAsia="de-DE"/>
        </w:rPr>
        <w:t>:</w:t>
      </w:r>
    </w:p>
    <w:p w:rsidR="00C550C5" w:rsidRPr="007851F5" w:rsidRDefault="00C550C5" w:rsidP="00C550C5">
      <w:pPr>
        <w:pStyle w:val="Equationlegend"/>
        <w:rPr>
          <w:rFonts w:ascii="Arial" w:hAnsi="Arial"/>
          <w:sz w:val="22"/>
          <w:szCs w:val="22"/>
          <w:lang w:val="en-GB" w:eastAsia="de-DE"/>
        </w:rPr>
      </w:pPr>
      <w:r w:rsidRPr="007851F5">
        <w:rPr>
          <w:rFonts w:ascii="Arial" w:hAnsi="Arial"/>
          <w:sz w:val="22"/>
          <w:szCs w:val="22"/>
          <w:lang w:val="en-GB" w:eastAsia="de-DE"/>
        </w:rPr>
        <w:tab/>
      </w:r>
      <w:proofErr w:type="spellStart"/>
      <w:proofErr w:type="gramStart"/>
      <w:r w:rsidRPr="007851F5">
        <w:rPr>
          <w:rFonts w:ascii="Arial" w:hAnsi="Arial" w:cs="Arial"/>
          <w:sz w:val="22"/>
          <w:szCs w:val="22"/>
          <w:lang w:val="en-GB" w:eastAsia="de-DE"/>
        </w:rPr>
        <w:t>γ</w:t>
      </w:r>
      <w:r w:rsidRPr="007851F5">
        <w:rPr>
          <w:rFonts w:ascii="Arial" w:hAnsi="Arial"/>
          <w:sz w:val="22"/>
          <w:szCs w:val="22"/>
          <w:vertAlign w:val="subscript"/>
          <w:lang w:val="en-GB" w:eastAsia="de-DE"/>
        </w:rPr>
        <w:t>o</w:t>
      </w:r>
      <w:proofErr w:type="spellEnd"/>
      <w:proofErr w:type="gramEnd"/>
      <w:r w:rsidRPr="007851F5">
        <w:rPr>
          <w:rFonts w:ascii="Arial" w:hAnsi="Arial"/>
          <w:sz w:val="22"/>
          <w:szCs w:val="22"/>
          <w:lang w:val="en-GB" w:eastAsia="de-DE"/>
        </w:rPr>
        <w:t xml:space="preserve">, </w:t>
      </w:r>
      <w:proofErr w:type="spellStart"/>
      <w:r w:rsidRPr="007851F5">
        <w:rPr>
          <w:rFonts w:ascii="Arial" w:hAnsi="Arial" w:cs="Arial"/>
          <w:sz w:val="22"/>
          <w:szCs w:val="22"/>
          <w:lang w:val="en-GB" w:eastAsia="de-DE"/>
        </w:rPr>
        <w:t>γ</w:t>
      </w:r>
      <w:r w:rsidRPr="007851F5">
        <w:rPr>
          <w:rFonts w:ascii="Arial" w:hAnsi="Arial"/>
          <w:sz w:val="22"/>
          <w:szCs w:val="22"/>
          <w:vertAlign w:val="subscript"/>
          <w:lang w:val="en-GB" w:eastAsia="de-DE"/>
        </w:rPr>
        <w:t>w</w:t>
      </w:r>
      <w:proofErr w:type="spellEnd"/>
      <w:r w:rsidRPr="007851F5">
        <w:rPr>
          <w:rFonts w:ascii="Arial" w:hAnsi="Arial"/>
          <w:sz w:val="22"/>
          <w:szCs w:val="22"/>
          <w:lang w:val="en-GB" w:eastAsia="de-DE"/>
        </w:rPr>
        <w:t xml:space="preserve"> (ρ) :</w:t>
      </w:r>
      <w:r w:rsidRPr="007851F5">
        <w:rPr>
          <w:rFonts w:ascii="Arial" w:hAnsi="Arial"/>
          <w:sz w:val="22"/>
          <w:szCs w:val="22"/>
          <w:lang w:val="en-GB" w:eastAsia="de-DE"/>
        </w:rPr>
        <w:tab/>
        <w:t>specific attenuation due to dry air and water vapour, respectively, and are found from the equations in Recommendation ITU</w:t>
      </w:r>
      <w:r w:rsidRPr="007851F5">
        <w:rPr>
          <w:rFonts w:ascii="Arial" w:hAnsi="Arial"/>
          <w:sz w:val="22"/>
          <w:szCs w:val="22"/>
          <w:lang w:val="en-GB" w:eastAsia="de-DE"/>
        </w:rPr>
        <w:noBreakHyphen/>
        <w:t>R P.676</w:t>
      </w:r>
    </w:p>
    <w:p w:rsidR="00C550C5" w:rsidRPr="007851F5" w:rsidRDefault="00C550C5" w:rsidP="00C550C5">
      <w:pPr>
        <w:pStyle w:val="Equationlegend"/>
        <w:rPr>
          <w:rFonts w:ascii="Arial" w:hAnsi="Arial"/>
          <w:sz w:val="22"/>
          <w:szCs w:val="22"/>
          <w:lang w:val="en-GB" w:eastAsia="de-DE"/>
        </w:rPr>
      </w:pPr>
      <w:r w:rsidRPr="007851F5">
        <w:rPr>
          <w:rFonts w:ascii="Arial" w:hAnsi="Arial"/>
          <w:sz w:val="22"/>
          <w:szCs w:val="22"/>
          <w:lang w:val="en-GB" w:eastAsia="de-DE"/>
        </w:rPr>
        <w:tab/>
      </w:r>
      <w:proofErr w:type="gramStart"/>
      <w:r w:rsidRPr="007851F5">
        <w:rPr>
          <w:rFonts w:ascii="Arial" w:hAnsi="Arial"/>
          <w:sz w:val="22"/>
          <w:szCs w:val="22"/>
          <w:lang w:val="en-GB" w:eastAsia="de-DE"/>
        </w:rPr>
        <w:t>ρ</w:t>
      </w:r>
      <w:proofErr w:type="gramEnd"/>
      <w:r w:rsidRPr="007851F5">
        <w:rPr>
          <w:rFonts w:ascii="Arial" w:hAnsi="Arial"/>
          <w:sz w:val="22"/>
          <w:szCs w:val="22"/>
          <w:lang w:val="en-GB" w:eastAsia="de-DE"/>
        </w:rPr>
        <w:t>:</w:t>
      </w:r>
      <w:r w:rsidRPr="007851F5">
        <w:rPr>
          <w:rFonts w:ascii="Arial" w:hAnsi="Arial"/>
          <w:sz w:val="22"/>
          <w:szCs w:val="22"/>
          <w:lang w:val="en-GB" w:eastAsia="de-DE"/>
        </w:rPr>
        <w:tab/>
        <w:t>water vapour density:</w:t>
      </w:r>
    </w:p>
    <w:p w:rsidR="00C550C5" w:rsidRPr="007851F5" w:rsidRDefault="00C550C5" w:rsidP="00C550C5">
      <w:pPr>
        <w:pStyle w:val="Equation"/>
        <w:rPr>
          <w:rFonts w:ascii="Arial" w:hAnsi="Arial"/>
          <w:sz w:val="22"/>
          <w:szCs w:val="22"/>
          <w:lang w:val="en-GB" w:eastAsia="de-DE"/>
        </w:rPr>
      </w:pPr>
      <w:r w:rsidRPr="007851F5">
        <w:rPr>
          <w:rFonts w:ascii="Arial" w:hAnsi="Arial"/>
          <w:sz w:val="22"/>
          <w:szCs w:val="22"/>
          <w:lang w:val="en-GB" w:eastAsia="de-DE"/>
        </w:rPr>
        <w:tab/>
      </w:r>
      <w:r w:rsidRPr="007851F5">
        <w:rPr>
          <w:rFonts w:ascii="Arial" w:hAnsi="Arial"/>
          <w:sz w:val="22"/>
          <w:szCs w:val="22"/>
          <w:lang w:val="en-GB" w:eastAsia="de-DE"/>
        </w:rPr>
        <w:tab/>
      </w:r>
      <w:r w:rsidRPr="007851F5">
        <w:rPr>
          <w:rFonts w:ascii="Arial" w:hAnsi="Arial"/>
          <w:sz w:val="22"/>
          <w:szCs w:val="22"/>
          <w:lang w:val="en-GB" w:eastAsia="de-DE"/>
        </w:rPr>
        <w:object w:dxaOrig="1520" w:dyaOrig="320">
          <v:shape id="_x0000_i1026" type="#_x0000_t75" style="width:79.45pt;height:15.6pt" o:ole="">
            <v:imagedata r:id="rId8" o:title=""/>
          </v:shape>
          <o:OLEObject Type="Embed" ProgID="Equation.3" ShapeID="_x0000_i1026" DrawAspect="Content" ObjectID="_1569777572" r:id="rId9"/>
        </w:object>
      </w:r>
      <w:r w:rsidRPr="007851F5">
        <w:rPr>
          <w:rFonts w:ascii="Arial" w:hAnsi="Arial"/>
          <w:sz w:val="22"/>
          <w:szCs w:val="22"/>
          <w:lang w:val="en-GB" w:eastAsia="de-DE"/>
        </w:rPr>
        <w:t>                </w:t>
      </w:r>
      <w:proofErr w:type="gramStart"/>
      <w:r w:rsidRPr="007851F5">
        <w:rPr>
          <w:rFonts w:ascii="Arial" w:hAnsi="Arial"/>
          <w:sz w:val="22"/>
          <w:szCs w:val="22"/>
          <w:lang w:val="en-GB" w:eastAsia="de-DE"/>
        </w:rPr>
        <w:t>g/m3</w:t>
      </w:r>
      <w:proofErr w:type="gramEnd"/>
      <w:r w:rsidRPr="007851F5">
        <w:rPr>
          <w:rFonts w:ascii="Arial" w:hAnsi="Arial"/>
          <w:sz w:val="22"/>
          <w:szCs w:val="22"/>
          <w:lang w:val="en-GB" w:eastAsia="de-DE"/>
        </w:rPr>
        <w:tab/>
        <w:t>(2a)</w:t>
      </w:r>
    </w:p>
    <w:p w:rsidR="00C550C5" w:rsidRPr="007851F5" w:rsidRDefault="00C550C5" w:rsidP="00C550C5">
      <w:pPr>
        <w:jc w:val="both"/>
        <w:rPr>
          <w:rFonts w:ascii="Arial" w:eastAsia="Times New Roman" w:hAnsi="Arial" w:cs="Times New Roman"/>
          <w:szCs w:val="20"/>
          <w:lang w:eastAsia="de-DE"/>
        </w:rPr>
      </w:pPr>
      <w:r w:rsidRPr="007851F5">
        <w:rPr>
          <w:rFonts w:ascii="Arial" w:hAnsi="Arial"/>
          <w:lang w:eastAsia="de-DE"/>
        </w:rPr>
        <w:tab/>
      </w:r>
      <w:proofErr w:type="gramStart"/>
      <w:r w:rsidRPr="007851F5">
        <w:rPr>
          <w:rFonts w:ascii="Arial" w:hAnsi="Arial"/>
          <w:lang w:eastAsia="de-DE"/>
        </w:rPr>
        <w:t>ω</w:t>
      </w:r>
      <w:proofErr w:type="gramEnd"/>
      <w:r w:rsidRPr="007851F5">
        <w:rPr>
          <w:rFonts w:ascii="Arial" w:hAnsi="Arial"/>
          <w:lang w:eastAsia="de-DE"/>
        </w:rPr>
        <w:t>:</w:t>
      </w:r>
      <w:r w:rsidRPr="007851F5">
        <w:rPr>
          <w:rFonts w:ascii="Arial" w:hAnsi="Arial"/>
          <w:lang w:eastAsia="de-DE"/>
        </w:rPr>
        <w:tab/>
        <w:t>fraction of the total path over water</w:t>
      </w:r>
    </w:p>
    <w:p w:rsidR="00CC570B" w:rsidRPr="007851F5" w:rsidRDefault="00CC570B" w:rsidP="00C550C5">
      <w:pPr>
        <w:pStyle w:val="Cmsor1"/>
        <w:numPr>
          <w:ilvl w:val="0"/>
          <w:numId w:val="1"/>
        </w:numPr>
        <w:rPr>
          <w:rFonts w:ascii="Arial" w:eastAsia="Times New Roman" w:hAnsi="Arial" w:cs="Times New Roman"/>
          <w:bCs w:val="0"/>
          <w:color w:val="auto"/>
          <w:sz w:val="24"/>
          <w:szCs w:val="24"/>
          <w:lang w:eastAsia="de-DE"/>
        </w:rPr>
      </w:pPr>
      <w:r w:rsidRPr="007851F5">
        <w:rPr>
          <w:rFonts w:ascii="Arial" w:eastAsia="Times New Roman" w:hAnsi="Arial" w:cs="Times New Roman"/>
          <w:bCs w:val="0"/>
          <w:color w:val="auto"/>
          <w:sz w:val="24"/>
          <w:szCs w:val="24"/>
          <w:lang w:eastAsia="de-DE"/>
        </w:rPr>
        <w:t>Interference propagation mechanisms</w:t>
      </w:r>
    </w:p>
    <w:p w:rsidR="00C550C5" w:rsidRPr="007851F5" w:rsidRDefault="00C550C5" w:rsidP="00C550C5">
      <w:pPr>
        <w:rPr>
          <w:lang w:eastAsia="de-DE"/>
        </w:rPr>
      </w:pPr>
    </w:p>
    <w:p w:rsidR="00CC570B" w:rsidRPr="007851F5" w:rsidRDefault="00CC570B" w:rsidP="00741C28">
      <w:pPr>
        <w:jc w:val="both"/>
        <w:rPr>
          <w:rFonts w:ascii="Arial" w:eastAsia="Times New Roman" w:hAnsi="Arial" w:cs="Times New Roman"/>
          <w:szCs w:val="20"/>
          <w:lang w:eastAsia="de-DE"/>
        </w:rPr>
      </w:pPr>
      <w:r w:rsidRPr="007851F5">
        <w:rPr>
          <w:rFonts w:ascii="Arial" w:eastAsia="Times New Roman" w:hAnsi="Arial" w:cs="Times New Roman"/>
          <w:szCs w:val="20"/>
          <w:lang w:eastAsia="de-DE"/>
        </w:rPr>
        <w:t>Interference may arise through a range of propagation mechanisms whose individual dominance depends on climate, radio frequency, time percentage of interest, distance and path topography. At any one time a single mechanism or more than one may be present. The principal interference propagation mechanisms are as follows:</w:t>
      </w:r>
    </w:p>
    <w:p w:rsidR="00CC570B" w:rsidRPr="007851F5" w:rsidRDefault="00CC570B" w:rsidP="00B152CD">
      <w:pPr>
        <w:pStyle w:val="enumlev1"/>
        <w:tabs>
          <w:tab w:val="clear" w:pos="794"/>
          <w:tab w:val="clear" w:pos="1191"/>
          <w:tab w:val="clear" w:pos="1588"/>
          <w:tab w:val="clear" w:pos="1985"/>
        </w:tabs>
        <w:ind w:left="567" w:hanging="567"/>
        <w:rPr>
          <w:rFonts w:ascii="Arial" w:hAnsi="Arial"/>
          <w:sz w:val="22"/>
          <w:lang w:val="en-GB" w:eastAsia="de-DE"/>
        </w:rPr>
      </w:pPr>
      <w:r w:rsidRPr="007851F5">
        <w:rPr>
          <w:rFonts w:ascii="Arial" w:hAnsi="Arial"/>
          <w:sz w:val="22"/>
          <w:lang w:val="en-GB" w:eastAsia="de-DE"/>
        </w:rPr>
        <w:t xml:space="preserve">Line-of-sight: The most straightforward interference </w:t>
      </w:r>
      <w:r w:rsidR="00B152CD" w:rsidRPr="007851F5">
        <w:rPr>
          <w:rFonts w:ascii="Arial" w:hAnsi="Arial"/>
          <w:sz w:val="22"/>
          <w:lang w:val="en-GB" w:eastAsia="de-DE"/>
        </w:rPr>
        <w:t xml:space="preserve">propagation situation is when a </w:t>
      </w:r>
      <w:r w:rsidRPr="007851F5">
        <w:rPr>
          <w:rFonts w:ascii="Arial" w:hAnsi="Arial"/>
          <w:sz w:val="22"/>
          <w:lang w:val="en-GB" w:eastAsia="de-DE"/>
        </w:rPr>
        <w:t>line</w:t>
      </w:r>
      <w:r w:rsidRPr="007851F5">
        <w:rPr>
          <w:rFonts w:ascii="Arial" w:hAnsi="Arial"/>
          <w:sz w:val="22"/>
          <w:lang w:val="en-GB" w:eastAsia="de-DE"/>
        </w:rPr>
        <w:noBreakHyphen/>
        <w:t>of</w:t>
      </w:r>
      <w:r w:rsidRPr="007851F5">
        <w:rPr>
          <w:rFonts w:ascii="Arial" w:hAnsi="Arial"/>
          <w:sz w:val="22"/>
          <w:lang w:val="en-GB" w:eastAsia="de-DE"/>
        </w:rPr>
        <w:noBreakHyphen/>
        <w:t>sight trans</w:t>
      </w:r>
      <w:r w:rsidRPr="007851F5">
        <w:rPr>
          <w:rFonts w:ascii="Arial" w:hAnsi="Arial"/>
          <w:sz w:val="22"/>
          <w:lang w:val="en-GB" w:eastAsia="de-DE"/>
        </w:rPr>
        <w:softHyphen/>
        <w:t>mission path exists under normal (i.e. well</w:t>
      </w:r>
      <w:r w:rsidRPr="007851F5">
        <w:rPr>
          <w:rFonts w:ascii="Arial" w:hAnsi="Arial"/>
          <w:sz w:val="22"/>
          <w:lang w:val="en-GB" w:eastAsia="de-DE"/>
        </w:rPr>
        <w:noBreakHyphen/>
        <w:t xml:space="preserve">mixed) atmospheric conditions. However, an additional complexity can come into play when </w:t>
      </w:r>
      <w:proofErr w:type="spellStart"/>
      <w:r w:rsidRPr="007851F5">
        <w:rPr>
          <w:rFonts w:ascii="Arial" w:hAnsi="Arial"/>
          <w:sz w:val="22"/>
          <w:lang w:val="en-GB" w:eastAsia="de-DE"/>
        </w:rPr>
        <w:t>subpath</w:t>
      </w:r>
      <w:proofErr w:type="spellEnd"/>
      <w:r w:rsidRPr="007851F5">
        <w:rPr>
          <w:rFonts w:ascii="Arial" w:hAnsi="Arial"/>
          <w:sz w:val="22"/>
          <w:lang w:val="en-GB" w:eastAsia="de-DE"/>
        </w:rPr>
        <w:t xml:space="preserve"> diffraction causes a slight increase in signal level above that normally expected. Also, on all but the shortest paths (i.e. paths longer than about 5 km) signal levels can often be significantly enhanced for short periods of time by multipath and focusing effects resulting from atmospheric stratification (see Fig. 2).</w:t>
      </w:r>
    </w:p>
    <w:p w:rsidR="00B152CD" w:rsidRPr="007851F5" w:rsidRDefault="00B152CD" w:rsidP="00CC570B">
      <w:pPr>
        <w:pStyle w:val="enumlev1"/>
        <w:rPr>
          <w:rFonts w:ascii="Arial" w:hAnsi="Arial"/>
          <w:sz w:val="22"/>
          <w:lang w:val="en-GB" w:eastAsia="de-DE"/>
        </w:rPr>
      </w:pPr>
    </w:p>
    <w:p w:rsidR="00CC570B" w:rsidRPr="007851F5" w:rsidRDefault="00CC570B" w:rsidP="00B152CD">
      <w:pPr>
        <w:pStyle w:val="enumlev1"/>
        <w:tabs>
          <w:tab w:val="clear" w:pos="794"/>
        </w:tabs>
        <w:ind w:left="567" w:hanging="567"/>
        <w:rPr>
          <w:rFonts w:ascii="Arial" w:hAnsi="Arial"/>
          <w:sz w:val="22"/>
          <w:lang w:val="en-GB" w:eastAsia="de-DE"/>
        </w:rPr>
      </w:pPr>
      <w:r w:rsidRPr="007851F5">
        <w:rPr>
          <w:rFonts w:ascii="Arial" w:hAnsi="Arial"/>
          <w:sz w:val="22"/>
          <w:lang w:val="en-GB" w:eastAsia="de-DE"/>
        </w:rPr>
        <w:lastRenderedPageBreak/>
        <w:t>Diffraction (Fig. 1): Beyond line-of-sight (</w:t>
      </w:r>
      <w:proofErr w:type="spellStart"/>
      <w:r w:rsidRPr="007851F5">
        <w:rPr>
          <w:rFonts w:ascii="Arial" w:hAnsi="Arial"/>
          <w:sz w:val="22"/>
          <w:lang w:val="en-GB" w:eastAsia="de-DE"/>
        </w:rPr>
        <w:t>LoS</w:t>
      </w:r>
      <w:proofErr w:type="spellEnd"/>
      <w:r w:rsidRPr="007851F5">
        <w:rPr>
          <w:rFonts w:ascii="Arial" w:hAnsi="Arial"/>
          <w:sz w:val="22"/>
          <w:lang w:val="en-GB" w:eastAsia="de-DE"/>
        </w:rPr>
        <w:t>) and under normal conditions, diffraction effects generally dominate wherever significant signal levels are to be found. For services where anomalous short-term problems are not important, the accuracy to which diffraction can be modelled generally determines the density of systems that can be achieved. The diffraction prediction capability must have sufficient utility to cover smooth</w:t>
      </w:r>
      <w:r w:rsidRPr="007851F5">
        <w:rPr>
          <w:rFonts w:ascii="Arial" w:hAnsi="Arial"/>
          <w:sz w:val="22"/>
          <w:lang w:val="en-GB" w:eastAsia="de-DE"/>
        </w:rPr>
        <w:noBreakHyphen/>
        <w:t>earth, discrete obstacle and irregular (unstructured) terrain situations.</w:t>
      </w:r>
      <w:r w:rsidR="00741C28" w:rsidRPr="007851F5">
        <w:rPr>
          <w:rFonts w:ascii="Arial" w:hAnsi="Arial"/>
          <w:sz w:val="22"/>
          <w:lang w:val="en-GB" w:eastAsia="de-DE"/>
        </w:rPr>
        <w:t xml:space="preserve"> </w:t>
      </w:r>
    </w:p>
    <w:p w:rsidR="00741C28" w:rsidRPr="007851F5" w:rsidRDefault="00741C28" w:rsidP="00B152CD">
      <w:pPr>
        <w:pStyle w:val="enumlev1"/>
        <w:tabs>
          <w:tab w:val="clear" w:pos="794"/>
        </w:tabs>
        <w:ind w:left="567" w:hanging="567"/>
        <w:rPr>
          <w:rFonts w:ascii="Arial" w:hAnsi="Arial"/>
          <w:sz w:val="22"/>
          <w:lang w:val="en-GB" w:eastAsia="de-DE"/>
        </w:rPr>
      </w:pPr>
    </w:p>
    <w:p w:rsidR="00741C28" w:rsidRPr="007851F5" w:rsidRDefault="00741C28" w:rsidP="00741C28">
      <w:pPr>
        <w:pStyle w:val="enumlev1"/>
        <w:keepNext/>
        <w:tabs>
          <w:tab w:val="clear" w:pos="794"/>
          <w:tab w:val="clear" w:pos="1191"/>
          <w:tab w:val="clear" w:pos="1588"/>
          <w:tab w:val="clear" w:pos="1985"/>
        </w:tabs>
        <w:ind w:left="567" w:hanging="567"/>
        <w:rPr>
          <w:rFonts w:ascii="Arial" w:hAnsi="Arial"/>
          <w:sz w:val="22"/>
          <w:lang w:val="en-GB" w:eastAsia="de-DE"/>
        </w:rPr>
      </w:pPr>
      <w:r w:rsidRPr="007851F5">
        <w:rPr>
          <w:rFonts w:ascii="Arial" w:hAnsi="Arial"/>
          <w:sz w:val="22"/>
          <w:lang w:val="en-GB" w:eastAsia="de-DE"/>
        </w:rPr>
        <w:t xml:space="preserve">Tropospheric scatter (Fig. 1): This mechanism defines the “background” interference level for longer paths (e.g. more than 100-150 km) where the diffraction field becomes very weak. However, except for a few special cases involving sensitive receivers or very high power interferers (e.g. radar systems), interference via </w:t>
      </w:r>
      <w:proofErr w:type="spellStart"/>
      <w:r w:rsidRPr="007851F5">
        <w:rPr>
          <w:rFonts w:ascii="Arial" w:hAnsi="Arial"/>
          <w:sz w:val="22"/>
          <w:lang w:val="en-GB" w:eastAsia="de-DE"/>
        </w:rPr>
        <w:t>troposcatter</w:t>
      </w:r>
      <w:proofErr w:type="spellEnd"/>
      <w:r w:rsidRPr="007851F5">
        <w:rPr>
          <w:rFonts w:ascii="Arial" w:hAnsi="Arial"/>
          <w:sz w:val="22"/>
          <w:lang w:val="en-GB" w:eastAsia="de-DE"/>
        </w:rPr>
        <w:t xml:space="preserve"> will be at too low a level to be significant. </w:t>
      </w:r>
    </w:p>
    <w:p w:rsidR="00741C28" w:rsidRPr="007851F5" w:rsidRDefault="00741C28" w:rsidP="00741C28">
      <w:pPr>
        <w:pStyle w:val="enumlev1"/>
        <w:keepNext/>
        <w:tabs>
          <w:tab w:val="clear" w:pos="794"/>
          <w:tab w:val="clear" w:pos="1191"/>
          <w:tab w:val="clear" w:pos="1588"/>
          <w:tab w:val="clear" w:pos="1985"/>
        </w:tabs>
        <w:ind w:left="567" w:hanging="567"/>
        <w:rPr>
          <w:rFonts w:ascii="Arial" w:hAnsi="Arial"/>
          <w:sz w:val="22"/>
          <w:lang w:val="en-GB" w:eastAsia="de-DE"/>
        </w:rPr>
      </w:pPr>
    </w:p>
    <w:p w:rsidR="00741C28" w:rsidRPr="007851F5" w:rsidRDefault="00741C28" w:rsidP="00741C28">
      <w:pPr>
        <w:pStyle w:val="enumlev1"/>
        <w:keepNext/>
        <w:tabs>
          <w:tab w:val="clear" w:pos="794"/>
          <w:tab w:val="clear" w:pos="1191"/>
          <w:tab w:val="clear" w:pos="1588"/>
          <w:tab w:val="clear" w:pos="1985"/>
        </w:tabs>
        <w:ind w:left="567" w:hanging="567"/>
        <w:rPr>
          <w:rFonts w:ascii="Arial" w:hAnsi="Arial"/>
          <w:sz w:val="22"/>
          <w:lang w:val="en-GB" w:eastAsia="de-DE"/>
        </w:rPr>
      </w:pPr>
      <w:r w:rsidRPr="007851F5">
        <w:rPr>
          <w:rFonts w:ascii="Arial" w:hAnsi="Arial"/>
          <w:sz w:val="22"/>
          <w:lang w:val="en-GB" w:eastAsia="de-DE"/>
        </w:rPr>
        <w:t>Surface ducting (Fig. 2): This is the most important short-term propagation mechanism that can cause interference over water and in flat coastal land areas, and can give rise to high signal levels over long distances (more than 500 km over the sea). Such signals can exceed the equivalent “free</w:t>
      </w:r>
      <w:r w:rsidRPr="007851F5">
        <w:rPr>
          <w:rFonts w:ascii="Arial" w:hAnsi="Arial"/>
          <w:sz w:val="22"/>
          <w:lang w:val="en-GB" w:eastAsia="de-DE"/>
        </w:rPr>
        <w:noBreakHyphen/>
        <w:t xml:space="preserve">space” level under certain conditions. </w:t>
      </w:r>
    </w:p>
    <w:p w:rsidR="00741C28" w:rsidRPr="007851F5" w:rsidRDefault="00741C28" w:rsidP="00B152CD">
      <w:pPr>
        <w:pStyle w:val="enumlev1"/>
        <w:tabs>
          <w:tab w:val="clear" w:pos="794"/>
        </w:tabs>
        <w:ind w:left="567" w:hanging="567"/>
        <w:rPr>
          <w:rFonts w:ascii="Arial" w:hAnsi="Arial"/>
          <w:sz w:val="22"/>
          <w:lang w:val="en-GB" w:eastAsia="de-DE"/>
        </w:rPr>
      </w:pPr>
    </w:p>
    <w:p w:rsidR="00741C28" w:rsidRPr="007851F5" w:rsidRDefault="00741C28" w:rsidP="00741C28">
      <w:pPr>
        <w:pStyle w:val="enumlev1"/>
        <w:keepNext/>
        <w:tabs>
          <w:tab w:val="clear" w:pos="794"/>
          <w:tab w:val="clear" w:pos="1191"/>
          <w:tab w:val="clear" w:pos="1588"/>
          <w:tab w:val="clear" w:pos="1985"/>
        </w:tabs>
        <w:ind w:left="567" w:hanging="567"/>
        <w:rPr>
          <w:lang w:val="en-GB"/>
        </w:rPr>
      </w:pPr>
    </w:p>
    <w:p w:rsidR="00741C28" w:rsidRPr="007851F5" w:rsidRDefault="00741C28" w:rsidP="00741C28">
      <w:pPr>
        <w:pStyle w:val="enumlev1"/>
        <w:keepNext/>
        <w:tabs>
          <w:tab w:val="clear" w:pos="794"/>
          <w:tab w:val="clear" w:pos="1191"/>
          <w:tab w:val="clear" w:pos="1588"/>
          <w:tab w:val="clear" w:pos="1985"/>
        </w:tabs>
        <w:ind w:left="567" w:hanging="567"/>
        <w:jc w:val="center"/>
        <w:rPr>
          <w:lang w:val="en-GB"/>
        </w:rPr>
      </w:pPr>
      <w:r w:rsidRPr="007851F5">
        <w:rPr>
          <w:lang w:val="en-GB"/>
        </w:rPr>
        <w:object w:dxaOrig="9880" w:dyaOrig="4800">
          <v:shape id="_x0000_i1027" type="#_x0000_t75" style="width:396.7pt;height:193.6pt" o:ole="">
            <v:imagedata r:id="rId10" o:title=""/>
          </v:shape>
          <o:OLEObject Type="Embed" ProgID="CorelDRAW.Graphic.14" ShapeID="_x0000_i1027" DrawAspect="Content" ObjectID="_1569777573" r:id="rId11"/>
        </w:object>
      </w:r>
    </w:p>
    <w:p w:rsidR="00741C28" w:rsidRPr="007851F5" w:rsidRDefault="00741C28" w:rsidP="00741C28">
      <w:pPr>
        <w:pStyle w:val="Kpalrs"/>
        <w:jc w:val="center"/>
        <w:rPr>
          <w:rFonts w:ascii="Arial" w:eastAsia="Times New Roman" w:hAnsi="Arial" w:cs="Times New Roman"/>
          <w:b w:val="0"/>
          <w:bCs w:val="0"/>
          <w:color w:val="auto"/>
          <w:sz w:val="22"/>
          <w:szCs w:val="20"/>
          <w:lang w:eastAsia="de-DE"/>
        </w:rPr>
      </w:pPr>
      <w:r w:rsidRPr="007851F5">
        <w:rPr>
          <w:rFonts w:ascii="Arial" w:eastAsia="Times New Roman" w:hAnsi="Arial" w:cs="Times New Roman"/>
          <w:b w:val="0"/>
          <w:bCs w:val="0"/>
          <w:color w:val="auto"/>
          <w:sz w:val="22"/>
          <w:szCs w:val="20"/>
          <w:lang w:eastAsia="de-DE"/>
        </w:rPr>
        <w:t>Figure</w:t>
      </w:r>
      <w:r w:rsidR="007851F5">
        <w:rPr>
          <w:rFonts w:ascii="Arial" w:eastAsia="Times New Roman" w:hAnsi="Arial" w:cs="Times New Roman"/>
          <w:b w:val="0"/>
          <w:bCs w:val="0"/>
          <w:color w:val="auto"/>
          <w:sz w:val="22"/>
          <w:szCs w:val="20"/>
          <w:lang w:eastAsia="de-DE"/>
        </w:rPr>
        <w:t xml:space="preserve"> </w:t>
      </w:r>
      <w:proofErr w:type="gramStart"/>
      <w:r w:rsidR="007851F5">
        <w:rPr>
          <w:rFonts w:ascii="Arial" w:eastAsia="Times New Roman" w:hAnsi="Arial" w:cs="Times New Roman"/>
          <w:b w:val="0"/>
          <w:bCs w:val="0"/>
          <w:color w:val="auto"/>
          <w:sz w:val="22"/>
          <w:szCs w:val="20"/>
          <w:lang w:eastAsia="de-DE"/>
        </w:rPr>
        <w:t>1.</w:t>
      </w:r>
      <w:r w:rsidRPr="007851F5">
        <w:rPr>
          <w:rFonts w:ascii="Arial" w:eastAsia="Times New Roman" w:hAnsi="Arial" w:cs="Times New Roman"/>
          <w:b w:val="0"/>
          <w:bCs w:val="0"/>
          <w:color w:val="auto"/>
          <w:sz w:val="22"/>
          <w:szCs w:val="20"/>
          <w:lang w:eastAsia="de-DE"/>
        </w:rPr>
        <w:t>:</w:t>
      </w:r>
      <w:proofErr w:type="gramEnd"/>
      <w:r w:rsidRPr="007851F5">
        <w:rPr>
          <w:rFonts w:ascii="Arial" w:eastAsia="Times New Roman" w:hAnsi="Arial" w:cs="Times New Roman"/>
          <w:b w:val="0"/>
          <w:bCs w:val="0"/>
          <w:color w:val="auto"/>
          <w:sz w:val="22"/>
          <w:szCs w:val="20"/>
          <w:lang w:eastAsia="de-DE"/>
        </w:rPr>
        <w:t xml:space="preserve"> Line-of-Sight propagation mechanism</w:t>
      </w:r>
    </w:p>
    <w:p w:rsidR="00B152CD" w:rsidRPr="007851F5" w:rsidRDefault="00B152CD" w:rsidP="00B152CD">
      <w:pPr>
        <w:pStyle w:val="enumlev1"/>
        <w:rPr>
          <w:lang w:val="en-GB"/>
        </w:rPr>
      </w:pPr>
    </w:p>
    <w:p w:rsidR="00741C28" w:rsidRPr="007851F5" w:rsidRDefault="00741C28" w:rsidP="00B152CD">
      <w:pPr>
        <w:pStyle w:val="enumlev1"/>
        <w:rPr>
          <w:rFonts w:ascii="Arial" w:hAnsi="Arial"/>
          <w:sz w:val="22"/>
          <w:szCs w:val="22"/>
          <w:lang w:val="en-GB" w:eastAsia="de-DE"/>
        </w:rPr>
      </w:pPr>
      <w:r w:rsidRPr="007851F5">
        <w:rPr>
          <w:rFonts w:ascii="Arial" w:hAnsi="Arial"/>
          <w:sz w:val="22"/>
          <w:szCs w:val="22"/>
          <w:lang w:val="en-GB" w:eastAsia="de-DE"/>
        </w:rPr>
        <w:t>Elevated layer reflection and refraction (Fig. 2): The treatment of reflection and/or refraction from layers at heights up to a few hundred metres is of major importance as these mechanisms enable signals to overcome the diffraction loss of the terrain very effectively under favourable path geometry situations. Again the impact can be significant over quite long distances (up to 250</w:t>
      </w:r>
      <w:r w:rsidRPr="007851F5">
        <w:rPr>
          <w:rFonts w:ascii="Arial" w:hAnsi="Arial"/>
          <w:sz w:val="22"/>
          <w:szCs w:val="22"/>
          <w:lang w:val="en-GB" w:eastAsia="de-DE"/>
        </w:rPr>
        <w:noBreakHyphen/>
        <w:t>300 km).</w:t>
      </w:r>
    </w:p>
    <w:p w:rsidR="00741C28" w:rsidRPr="007851F5" w:rsidRDefault="00741C28" w:rsidP="00B152CD">
      <w:pPr>
        <w:pStyle w:val="enumlev1"/>
        <w:rPr>
          <w:rFonts w:ascii="Arial" w:hAnsi="Arial"/>
          <w:sz w:val="22"/>
          <w:szCs w:val="22"/>
          <w:lang w:val="en-GB" w:eastAsia="de-DE"/>
        </w:rPr>
      </w:pPr>
    </w:p>
    <w:p w:rsidR="00741C28" w:rsidRPr="007851F5" w:rsidRDefault="00741C28" w:rsidP="00741C28">
      <w:pPr>
        <w:pStyle w:val="Figure"/>
        <w:keepNext/>
        <w:rPr>
          <w:rFonts w:ascii="Arial" w:hAnsi="Arial"/>
          <w:caps w:val="0"/>
          <w:sz w:val="22"/>
          <w:lang w:val="en-GB" w:eastAsia="de-DE"/>
        </w:rPr>
      </w:pPr>
      <w:r w:rsidRPr="007851F5">
        <w:rPr>
          <w:lang w:val="en-GB"/>
        </w:rPr>
        <w:object w:dxaOrig="9773" w:dyaOrig="5399">
          <v:shape id="_x0000_i1028" type="#_x0000_t75" style="width:457.15pt;height:253.35pt" o:ole="">
            <v:imagedata r:id="rId12" o:title=""/>
          </v:shape>
          <o:OLEObject Type="Embed" ProgID="CorelDRAW.Graphic.14" ShapeID="_x0000_i1028" DrawAspect="Content" ObjectID="_1569777574" r:id="rId13"/>
        </w:object>
      </w:r>
      <w:r w:rsidRPr="007851F5">
        <w:rPr>
          <w:rFonts w:ascii="Arial" w:hAnsi="Arial"/>
          <w:caps w:val="0"/>
          <w:sz w:val="22"/>
          <w:lang w:val="en-GB" w:eastAsia="de-DE"/>
        </w:rPr>
        <w:t>Figure</w:t>
      </w:r>
      <w:r w:rsidR="007851F5">
        <w:rPr>
          <w:rFonts w:ascii="Arial" w:hAnsi="Arial"/>
          <w:caps w:val="0"/>
          <w:sz w:val="22"/>
          <w:lang w:val="en-GB" w:eastAsia="de-DE"/>
        </w:rPr>
        <w:t xml:space="preserve"> </w:t>
      </w:r>
      <w:proofErr w:type="gramStart"/>
      <w:r w:rsidR="007851F5">
        <w:rPr>
          <w:rFonts w:ascii="Arial" w:hAnsi="Arial"/>
          <w:caps w:val="0"/>
          <w:sz w:val="22"/>
          <w:lang w:val="en-GB" w:eastAsia="de-DE"/>
        </w:rPr>
        <w:t>2.</w:t>
      </w:r>
      <w:r w:rsidRPr="007851F5">
        <w:rPr>
          <w:rFonts w:ascii="Arial" w:hAnsi="Arial"/>
          <w:caps w:val="0"/>
          <w:sz w:val="22"/>
          <w:lang w:val="en-GB" w:eastAsia="de-DE"/>
        </w:rPr>
        <w:t>:</w:t>
      </w:r>
      <w:proofErr w:type="gramEnd"/>
      <w:r w:rsidRPr="007851F5">
        <w:rPr>
          <w:rFonts w:ascii="Arial" w:hAnsi="Arial"/>
          <w:caps w:val="0"/>
          <w:sz w:val="22"/>
          <w:lang w:val="en-GB" w:eastAsia="de-DE"/>
        </w:rPr>
        <w:t xml:space="preserve"> Anomalous (short-term) interference propagation mechanisms</w:t>
      </w:r>
    </w:p>
    <w:p w:rsidR="00741C28" w:rsidRPr="007851F5" w:rsidRDefault="00741C28" w:rsidP="00741C28">
      <w:pPr>
        <w:rPr>
          <w:lang w:eastAsia="de-DE"/>
        </w:rPr>
      </w:pPr>
    </w:p>
    <w:p w:rsidR="00741C28" w:rsidRPr="007851F5" w:rsidRDefault="00741C28" w:rsidP="00741C28">
      <w:pPr>
        <w:pStyle w:val="enumlev1"/>
        <w:rPr>
          <w:rFonts w:ascii="Arial" w:hAnsi="Arial"/>
          <w:sz w:val="22"/>
          <w:szCs w:val="22"/>
          <w:lang w:val="en-GB" w:eastAsia="de-DE"/>
        </w:rPr>
      </w:pPr>
      <w:r w:rsidRPr="007851F5">
        <w:rPr>
          <w:rFonts w:ascii="Arial" w:hAnsi="Arial"/>
          <w:sz w:val="22"/>
          <w:szCs w:val="22"/>
          <w:lang w:val="en-GB" w:eastAsia="de-DE"/>
        </w:rPr>
        <w:t xml:space="preserve">Hydrometeor scatter (Fig. 2): Hydrometeor scatter can be a potential source of interference between terrestrial link transmitters and earth stations because it may act virtually </w:t>
      </w:r>
      <w:proofErr w:type="spellStart"/>
      <w:r w:rsidRPr="007851F5">
        <w:rPr>
          <w:rFonts w:ascii="Arial" w:hAnsi="Arial"/>
          <w:sz w:val="22"/>
          <w:szCs w:val="22"/>
          <w:lang w:val="en-GB" w:eastAsia="de-DE"/>
        </w:rPr>
        <w:t>omnidirectionally</w:t>
      </w:r>
      <w:proofErr w:type="spellEnd"/>
      <w:r w:rsidRPr="007851F5">
        <w:rPr>
          <w:rFonts w:ascii="Arial" w:hAnsi="Arial"/>
          <w:sz w:val="22"/>
          <w:szCs w:val="22"/>
          <w:lang w:val="en-GB" w:eastAsia="de-DE"/>
        </w:rPr>
        <w:t>, and can therefore have an impact off the great</w:t>
      </w:r>
      <w:r w:rsidRPr="007851F5">
        <w:rPr>
          <w:rFonts w:ascii="Arial" w:hAnsi="Arial"/>
          <w:sz w:val="22"/>
          <w:szCs w:val="22"/>
          <w:lang w:val="en-GB" w:eastAsia="de-DE"/>
        </w:rPr>
        <w:noBreakHyphen/>
        <w:t xml:space="preserve">circle interference path. However, the interfering </w:t>
      </w:r>
      <w:proofErr w:type="gramStart"/>
      <w:r w:rsidRPr="007851F5">
        <w:rPr>
          <w:rFonts w:ascii="Arial" w:hAnsi="Arial"/>
          <w:sz w:val="22"/>
          <w:szCs w:val="22"/>
          <w:lang w:val="en-GB" w:eastAsia="de-DE"/>
        </w:rPr>
        <w:t>signal</w:t>
      </w:r>
      <w:proofErr w:type="gramEnd"/>
      <w:r w:rsidRPr="007851F5">
        <w:rPr>
          <w:rFonts w:ascii="Arial" w:hAnsi="Arial"/>
          <w:sz w:val="22"/>
          <w:szCs w:val="22"/>
          <w:lang w:val="en-GB" w:eastAsia="de-DE"/>
        </w:rPr>
        <w:t xml:space="preserve"> levels are quite low and do not usually represent a significant problem.</w:t>
      </w:r>
    </w:p>
    <w:p w:rsidR="00741C28" w:rsidRPr="007851F5" w:rsidRDefault="00741C28" w:rsidP="00741C28">
      <w:pPr>
        <w:pStyle w:val="enumlev1"/>
        <w:rPr>
          <w:rFonts w:ascii="Arial" w:hAnsi="Arial"/>
          <w:sz w:val="22"/>
          <w:szCs w:val="22"/>
          <w:lang w:val="en-GB" w:eastAsia="de-DE"/>
        </w:rPr>
      </w:pPr>
    </w:p>
    <w:p w:rsidR="00741C28" w:rsidRPr="007851F5" w:rsidRDefault="00741C28" w:rsidP="00741C28">
      <w:pPr>
        <w:jc w:val="both"/>
        <w:rPr>
          <w:rFonts w:ascii="Arial" w:eastAsia="Times New Roman" w:hAnsi="Arial" w:cs="Times New Roman"/>
          <w:lang w:eastAsia="de-DE"/>
        </w:rPr>
      </w:pPr>
      <w:r w:rsidRPr="007851F5">
        <w:rPr>
          <w:rFonts w:ascii="Arial" w:eastAsia="Times New Roman" w:hAnsi="Arial" w:cs="Times New Roman"/>
          <w:lang w:eastAsia="de-DE"/>
        </w:rPr>
        <w:t>A basic problem in interference prediction (which is indeed common to all tropospheric prediction procedures) is the difficulty of providing a unified consistent set of practical methods covering a wide range of distances and time percentages; i.e. for the real atmosphere in which the statistics of dominance by one mechanism merge gradually into another as meteorological and/or path conditions change. Especially in these transitional regions, a given level of signal may occur for a total time percentage which is the sum of those in different mechanisms. The approach in this procedure has been to define completely separate methods for clear-air and hydrometeor-scatter interference prediction, as described in Appendix 1.</w:t>
      </w:r>
    </w:p>
    <w:p w:rsidR="00741C28" w:rsidRPr="007851F5" w:rsidRDefault="00741C28" w:rsidP="007F0C43">
      <w:pPr>
        <w:jc w:val="both"/>
        <w:rPr>
          <w:rFonts w:ascii="Arial" w:eastAsia="Times New Roman" w:hAnsi="Arial" w:cs="Times New Roman"/>
          <w:lang w:eastAsia="de-DE"/>
        </w:rPr>
      </w:pPr>
      <w:r w:rsidRPr="007851F5">
        <w:rPr>
          <w:rFonts w:ascii="Arial" w:eastAsia="Times New Roman" w:hAnsi="Arial" w:cs="Times New Roman"/>
          <w:lang w:eastAsia="de-DE"/>
        </w:rPr>
        <w:t>The clear-air method consists of separate models for diffraction, ducting/layer-reflection, and </w:t>
      </w:r>
      <w:proofErr w:type="spellStart"/>
      <w:r w:rsidRPr="007851F5">
        <w:rPr>
          <w:rFonts w:ascii="Arial" w:eastAsia="Times New Roman" w:hAnsi="Arial" w:cs="Times New Roman"/>
          <w:lang w:eastAsia="de-DE"/>
        </w:rPr>
        <w:t>troposcatter</w:t>
      </w:r>
      <w:proofErr w:type="spellEnd"/>
      <w:r w:rsidRPr="007851F5">
        <w:rPr>
          <w:rFonts w:ascii="Arial" w:eastAsia="Times New Roman" w:hAnsi="Arial" w:cs="Times New Roman"/>
          <w:lang w:eastAsia="de-DE"/>
        </w:rPr>
        <w:t xml:space="preserve">. All three are applied for every case, irrespective of whether a path is </w:t>
      </w:r>
      <w:proofErr w:type="spellStart"/>
      <w:r w:rsidRPr="007851F5">
        <w:rPr>
          <w:rFonts w:ascii="Arial" w:eastAsia="Times New Roman" w:hAnsi="Arial" w:cs="Times New Roman"/>
          <w:lang w:eastAsia="de-DE"/>
        </w:rPr>
        <w:t>LoS</w:t>
      </w:r>
      <w:proofErr w:type="spellEnd"/>
      <w:r w:rsidRPr="007851F5">
        <w:rPr>
          <w:rFonts w:ascii="Arial" w:eastAsia="Times New Roman" w:hAnsi="Arial" w:cs="Times New Roman"/>
          <w:lang w:eastAsia="de-DE"/>
        </w:rPr>
        <w:t xml:space="preserve"> or </w:t>
      </w:r>
      <w:proofErr w:type="spellStart"/>
      <w:r w:rsidRPr="007851F5">
        <w:rPr>
          <w:rFonts w:ascii="Arial" w:eastAsia="Times New Roman" w:hAnsi="Arial" w:cs="Times New Roman"/>
          <w:lang w:eastAsia="de-DE"/>
        </w:rPr>
        <w:t>transhorizon</w:t>
      </w:r>
      <w:proofErr w:type="spellEnd"/>
      <w:r w:rsidRPr="007851F5">
        <w:rPr>
          <w:rFonts w:ascii="Arial" w:eastAsia="Times New Roman" w:hAnsi="Arial" w:cs="Times New Roman"/>
          <w:lang w:eastAsia="de-DE"/>
        </w:rPr>
        <w:t>. The results are then combined into an overall prediction using a blending technique that ensures for any given path distance and time percentage that the signal enhancement in the equivalent notional line-of-sight model is the highest attainable.</w:t>
      </w:r>
    </w:p>
    <w:p w:rsidR="00AE268F" w:rsidRDefault="00737EA8">
      <w:pPr>
        <w:pStyle w:val="Equationlegend"/>
        <w:rPr>
          <w:rFonts w:ascii="Arial" w:hAnsi="Arial"/>
          <w:sz w:val="22"/>
          <w:szCs w:val="22"/>
          <w:lang w:eastAsia="de-DE"/>
        </w:rPr>
      </w:pPr>
      <w:r>
        <w:rPr>
          <w:rFonts w:ascii="Arial" w:hAnsi="Arial"/>
          <w:sz w:val="22"/>
          <w:szCs w:val="22"/>
          <w:lang w:eastAsia="de-DE"/>
        </w:rPr>
        <w:t>Reference:</w:t>
      </w:r>
    </w:p>
    <w:p w:rsidR="00A16189" w:rsidRPr="00667EFB" w:rsidRDefault="00AE268F">
      <w:pPr>
        <w:pStyle w:val="Equationlegend"/>
        <w:rPr>
          <w:rFonts w:ascii="Arial" w:hAnsi="Arial"/>
          <w:sz w:val="22"/>
          <w:szCs w:val="22"/>
          <w:lang w:eastAsia="de-DE"/>
        </w:rPr>
      </w:pPr>
      <w:r>
        <w:rPr>
          <w:rFonts w:ascii="Arial" w:hAnsi="Arial"/>
          <w:sz w:val="22"/>
          <w:szCs w:val="22"/>
          <w:lang w:eastAsia="de-DE"/>
        </w:rPr>
        <w:t>-</w:t>
      </w:r>
      <w:r w:rsidR="00737EA8">
        <w:rPr>
          <w:rFonts w:ascii="Arial" w:hAnsi="Arial"/>
          <w:sz w:val="22"/>
          <w:szCs w:val="22"/>
          <w:lang w:eastAsia="de-DE"/>
        </w:rPr>
        <w:t xml:space="preserve"> </w:t>
      </w:r>
      <w:r w:rsidR="00A16189" w:rsidRPr="00A16189">
        <w:rPr>
          <w:rFonts w:ascii="Arial" w:hAnsi="Arial"/>
          <w:sz w:val="22"/>
          <w:szCs w:val="22"/>
          <w:lang w:eastAsia="de-DE"/>
        </w:rPr>
        <w:t>Appendix 1 to Annex 1.5 (ITU-R P.452-16)</w:t>
      </w:r>
    </w:p>
    <w:sectPr w:rsidR="00A16189" w:rsidRPr="00667EFB" w:rsidSect="00566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D5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120D46"/>
    <w:multiLevelType w:val="hybridMultilevel"/>
    <w:tmpl w:val="8CE6EC0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5C8793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B34FDF"/>
    <w:multiLevelType w:val="hybridMultilevel"/>
    <w:tmpl w:val="AABC6E9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0B"/>
    <w:rsid w:val="00014EC3"/>
    <w:rsid w:val="000A50AF"/>
    <w:rsid w:val="000A68D2"/>
    <w:rsid w:val="00337FEE"/>
    <w:rsid w:val="0036516E"/>
    <w:rsid w:val="00367CAA"/>
    <w:rsid w:val="003750A1"/>
    <w:rsid w:val="00474B7C"/>
    <w:rsid w:val="005667B4"/>
    <w:rsid w:val="00614C8F"/>
    <w:rsid w:val="00667EFB"/>
    <w:rsid w:val="00737EA8"/>
    <w:rsid w:val="00740A73"/>
    <w:rsid w:val="00741C28"/>
    <w:rsid w:val="007422C3"/>
    <w:rsid w:val="00745572"/>
    <w:rsid w:val="007851F5"/>
    <w:rsid w:val="00785317"/>
    <w:rsid w:val="007F0C43"/>
    <w:rsid w:val="00816F3E"/>
    <w:rsid w:val="008521F2"/>
    <w:rsid w:val="0089692E"/>
    <w:rsid w:val="00950704"/>
    <w:rsid w:val="009B285B"/>
    <w:rsid w:val="00A16189"/>
    <w:rsid w:val="00A91147"/>
    <w:rsid w:val="00AE268F"/>
    <w:rsid w:val="00AF53FB"/>
    <w:rsid w:val="00B152CD"/>
    <w:rsid w:val="00B71BCE"/>
    <w:rsid w:val="00C550C5"/>
    <w:rsid w:val="00C92DF0"/>
    <w:rsid w:val="00CC570B"/>
    <w:rsid w:val="00EF57A1"/>
    <w:rsid w:val="00EF7FED"/>
    <w:rsid w:val="00FA4F4D"/>
    <w:rsid w:val="00FE48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667B4"/>
    <w:rPr>
      <w:lang w:val="en-GB"/>
    </w:rPr>
  </w:style>
  <w:style w:type="paragraph" w:styleId="Cmsor1">
    <w:name w:val="heading 1"/>
    <w:basedOn w:val="Norml"/>
    <w:next w:val="Norml"/>
    <w:link w:val="Cmsor1Char"/>
    <w:uiPriority w:val="9"/>
    <w:qFormat/>
    <w:rsid w:val="00CC5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741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5">
    <w:name w:val="heading 5"/>
    <w:basedOn w:val="Norml"/>
    <w:next w:val="Norml"/>
    <w:link w:val="Cmsor5Char"/>
    <w:qFormat/>
    <w:rsid w:val="00CC570B"/>
    <w:pPr>
      <w:keepNext/>
      <w:spacing w:after="0"/>
      <w:jc w:val="center"/>
      <w:outlineLvl w:val="4"/>
    </w:pPr>
    <w:rPr>
      <w:rFonts w:ascii="Arial" w:eastAsia="Times New Roman" w:hAnsi="Arial" w:cs="Times New Roman"/>
      <w:b/>
      <w:szCs w:val="20"/>
      <w:lang w:val="en-US"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CC570B"/>
    <w:rPr>
      <w:rFonts w:ascii="Arial" w:eastAsia="Times New Roman" w:hAnsi="Arial" w:cs="Times New Roman"/>
      <w:b/>
      <w:szCs w:val="20"/>
      <w:lang w:val="en-US" w:eastAsia="de-DE"/>
    </w:rPr>
  </w:style>
  <w:style w:type="character" w:customStyle="1" w:styleId="Cmsor1Char">
    <w:name w:val="Címsor 1 Char"/>
    <w:basedOn w:val="Bekezdsalapbettpusa"/>
    <w:link w:val="Cmsor1"/>
    <w:uiPriority w:val="9"/>
    <w:rsid w:val="00CC570B"/>
    <w:rPr>
      <w:rFonts w:asciiTheme="majorHAnsi" w:eastAsiaTheme="majorEastAsia" w:hAnsiTheme="majorHAnsi" w:cstheme="majorBidi"/>
      <w:b/>
      <w:bCs/>
      <w:color w:val="365F91" w:themeColor="accent1" w:themeShade="BF"/>
      <w:sz w:val="28"/>
      <w:szCs w:val="28"/>
    </w:rPr>
  </w:style>
  <w:style w:type="paragraph" w:customStyle="1" w:styleId="enumlev1">
    <w:name w:val="enumlev1"/>
    <w:basedOn w:val="Norml"/>
    <w:link w:val="enumlev1Char"/>
    <w:rsid w:val="00CC570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Times New Roman" w:eastAsia="Times New Roman" w:hAnsi="Times New Roman" w:cs="Times New Roman"/>
      <w:sz w:val="24"/>
      <w:szCs w:val="20"/>
      <w:lang w:val="fr-FR"/>
    </w:rPr>
  </w:style>
  <w:style w:type="character" w:customStyle="1" w:styleId="enumlev1Char">
    <w:name w:val="enumlev1 Char"/>
    <w:link w:val="enumlev1"/>
    <w:locked/>
    <w:rsid w:val="00CC570B"/>
    <w:rPr>
      <w:rFonts w:ascii="Times New Roman" w:eastAsia="Times New Roman" w:hAnsi="Times New Roman" w:cs="Times New Roman"/>
      <w:sz w:val="24"/>
      <w:szCs w:val="20"/>
      <w:lang w:val="fr-FR"/>
    </w:rPr>
  </w:style>
  <w:style w:type="paragraph" w:styleId="Kpalrs">
    <w:name w:val="caption"/>
    <w:basedOn w:val="Norml"/>
    <w:next w:val="Norml"/>
    <w:uiPriority w:val="35"/>
    <w:unhideWhenUsed/>
    <w:qFormat/>
    <w:rsid w:val="00B152CD"/>
    <w:rPr>
      <w:b/>
      <w:bCs/>
      <w:color w:val="4F81BD" w:themeColor="accent1"/>
      <w:sz w:val="18"/>
      <w:szCs w:val="18"/>
    </w:rPr>
  </w:style>
  <w:style w:type="character" w:customStyle="1" w:styleId="Cmsor2Char">
    <w:name w:val="Címsor 2 Char"/>
    <w:basedOn w:val="Bekezdsalapbettpusa"/>
    <w:link w:val="Cmsor2"/>
    <w:uiPriority w:val="9"/>
    <w:semiHidden/>
    <w:rsid w:val="00741C28"/>
    <w:rPr>
      <w:rFonts w:asciiTheme="majorHAnsi" w:eastAsiaTheme="majorEastAsia" w:hAnsiTheme="majorHAnsi" w:cstheme="majorBidi"/>
      <w:b/>
      <w:bCs/>
      <w:color w:val="4F81BD" w:themeColor="accent1"/>
      <w:sz w:val="26"/>
      <w:szCs w:val="26"/>
    </w:rPr>
  </w:style>
  <w:style w:type="paragraph" w:customStyle="1" w:styleId="FigureNo">
    <w:name w:val="Figure_No"/>
    <w:basedOn w:val="Norml"/>
    <w:next w:val="Figuretitle"/>
    <w:link w:val="FigureNo0"/>
    <w:rsid w:val="00741C2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18"/>
      <w:szCs w:val="20"/>
      <w:lang w:val="fr-FR"/>
    </w:rPr>
  </w:style>
  <w:style w:type="paragraph" w:customStyle="1" w:styleId="Figuretitle">
    <w:name w:val="Figure_title"/>
    <w:basedOn w:val="Norml"/>
    <w:next w:val="Figure"/>
    <w:link w:val="FiguretitleChar"/>
    <w:rsid w:val="00741C2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cs="Times New Roman"/>
      <w:b/>
      <w:sz w:val="18"/>
      <w:szCs w:val="20"/>
      <w:lang w:val="fr-FR"/>
    </w:rPr>
  </w:style>
  <w:style w:type="paragraph" w:customStyle="1" w:styleId="Figure">
    <w:name w:val="Figure"/>
    <w:basedOn w:val="FigureNo"/>
    <w:next w:val="Norml"/>
    <w:rsid w:val="00741C28"/>
    <w:pPr>
      <w:keepNext w:val="0"/>
      <w:spacing w:before="0" w:after="240"/>
    </w:pPr>
  </w:style>
  <w:style w:type="character" w:customStyle="1" w:styleId="FiguretitleChar">
    <w:name w:val="Figure_title Char"/>
    <w:basedOn w:val="Bekezdsalapbettpusa"/>
    <w:link w:val="Figuretitle"/>
    <w:locked/>
    <w:rsid w:val="00741C28"/>
    <w:rPr>
      <w:rFonts w:ascii="Times New Roman Bold" w:eastAsia="Times New Roman" w:hAnsi="Times New Roman Bold" w:cs="Times New Roman"/>
      <w:b/>
      <w:sz w:val="18"/>
      <w:szCs w:val="20"/>
      <w:lang w:val="fr-FR"/>
    </w:rPr>
  </w:style>
  <w:style w:type="character" w:customStyle="1" w:styleId="FigureNo0">
    <w:name w:val="Figure_No (文字)"/>
    <w:link w:val="FigureNo"/>
    <w:locked/>
    <w:rsid w:val="00741C28"/>
    <w:rPr>
      <w:rFonts w:ascii="Times New Roman" w:eastAsia="Times New Roman" w:hAnsi="Times New Roman" w:cs="Times New Roman"/>
      <w:caps/>
      <w:sz w:val="18"/>
      <w:szCs w:val="20"/>
      <w:lang w:val="fr-FR"/>
    </w:rPr>
  </w:style>
  <w:style w:type="paragraph" w:customStyle="1" w:styleId="Equationlegend">
    <w:name w:val="Equation_legend"/>
    <w:basedOn w:val="Normlbehzs"/>
    <w:rsid w:val="00741C28"/>
    <w:pPr>
      <w:tabs>
        <w:tab w:val="right" w:pos="1701"/>
        <w:tab w:val="left" w:pos="1985"/>
      </w:tabs>
      <w:overflowPunct w:val="0"/>
      <w:autoSpaceDE w:val="0"/>
      <w:autoSpaceDN w:val="0"/>
      <w:adjustRightInd w:val="0"/>
      <w:spacing w:before="80" w:after="0"/>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741C28"/>
    <w:pPr>
      <w:keepNext/>
      <w:keepLines/>
      <w:overflowPunct w:val="0"/>
      <w:autoSpaceDE w:val="0"/>
      <w:autoSpaceDN w:val="0"/>
      <w:adjustRightInd w:val="0"/>
      <w:spacing w:after="0"/>
      <w:jc w:val="both"/>
      <w:textAlignment w:val="baseline"/>
    </w:pPr>
    <w:rPr>
      <w:rFonts w:ascii="Times New Roman" w:eastAsia="Times New Roman" w:hAnsi="Times New Roman" w:cs="Times New Roman"/>
      <w:sz w:val="16"/>
      <w:szCs w:val="20"/>
    </w:rPr>
  </w:style>
  <w:style w:type="paragraph" w:customStyle="1" w:styleId="Equation">
    <w:name w:val="Equation"/>
    <w:basedOn w:val="Norml"/>
    <w:link w:val="EquationChar"/>
    <w:rsid w:val="00741C28"/>
    <w:pPr>
      <w:tabs>
        <w:tab w:val="left" w:pos="794"/>
        <w:tab w:val="center" w:pos="4820"/>
        <w:tab w:val="right" w:pos="9639"/>
      </w:tabs>
      <w:overflowPunct w:val="0"/>
      <w:autoSpaceDE w:val="0"/>
      <w:autoSpaceDN w:val="0"/>
      <w:adjustRightInd w:val="0"/>
      <w:spacing w:before="120" w:after="0"/>
      <w:jc w:val="both"/>
      <w:textAlignment w:val="baseline"/>
    </w:pPr>
    <w:rPr>
      <w:rFonts w:ascii="Times New Roman" w:eastAsia="Times New Roman" w:hAnsi="Times New Roman" w:cs="Times New Roman"/>
      <w:sz w:val="24"/>
      <w:szCs w:val="20"/>
      <w:lang w:val="fr-FR"/>
    </w:rPr>
  </w:style>
  <w:style w:type="character" w:customStyle="1" w:styleId="EquationChar">
    <w:name w:val="Equation Char"/>
    <w:link w:val="Equation"/>
    <w:rsid w:val="00741C28"/>
    <w:rPr>
      <w:rFonts w:ascii="Times New Roman" w:eastAsia="Times New Roman" w:hAnsi="Times New Roman" w:cs="Times New Roman"/>
      <w:sz w:val="24"/>
      <w:szCs w:val="20"/>
      <w:lang w:val="fr-FR"/>
    </w:rPr>
  </w:style>
  <w:style w:type="paragraph" w:styleId="Normlbehzs">
    <w:name w:val="Normal Indent"/>
    <w:basedOn w:val="Norml"/>
    <w:uiPriority w:val="99"/>
    <w:semiHidden/>
    <w:unhideWhenUsed/>
    <w:rsid w:val="00741C2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667B4"/>
    <w:rPr>
      <w:lang w:val="en-GB"/>
    </w:rPr>
  </w:style>
  <w:style w:type="paragraph" w:styleId="Cmsor1">
    <w:name w:val="heading 1"/>
    <w:basedOn w:val="Norml"/>
    <w:next w:val="Norml"/>
    <w:link w:val="Cmsor1Char"/>
    <w:uiPriority w:val="9"/>
    <w:qFormat/>
    <w:rsid w:val="00CC5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741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5">
    <w:name w:val="heading 5"/>
    <w:basedOn w:val="Norml"/>
    <w:next w:val="Norml"/>
    <w:link w:val="Cmsor5Char"/>
    <w:qFormat/>
    <w:rsid w:val="00CC570B"/>
    <w:pPr>
      <w:keepNext/>
      <w:spacing w:after="0"/>
      <w:jc w:val="center"/>
      <w:outlineLvl w:val="4"/>
    </w:pPr>
    <w:rPr>
      <w:rFonts w:ascii="Arial" w:eastAsia="Times New Roman" w:hAnsi="Arial" w:cs="Times New Roman"/>
      <w:b/>
      <w:szCs w:val="20"/>
      <w:lang w:val="en-US"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CC570B"/>
    <w:rPr>
      <w:rFonts w:ascii="Arial" w:eastAsia="Times New Roman" w:hAnsi="Arial" w:cs="Times New Roman"/>
      <w:b/>
      <w:szCs w:val="20"/>
      <w:lang w:val="en-US" w:eastAsia="de-DE"/>
    </w:rPr>
  </w:style>
  <w:style w:type="character" w:customStyle="1" w:styleId="Cmsor1Char">
    <w:name w:val="Címsor 1 Char"/>
    <w:basedOn w:val="Bekezdsalapbettpusa"/>
    <w:link w:val="Cmsor1"/>
    <w:uiPriority w:val="9"/>
    <w:rsid w:val="00CC570B"/>
    <w:rPr>
      <w:rFonts w:asciiTheme="majorHAnsi" w:eastAsiaTheme="majorEastAsia" w:hAnsiTheme="majorHAnsi" w:cstheme="majorBidi"/>
      <w:b/>
      <w:bCs/>
      <w:color w:val="365F91" w:themeColor="accent1" w:themeShade="BF"/>
      <w:sz w:val="28"/>
      <w:szCs w:val="28"/>
    </w:rPr>
  </w:style>
  <w:style w:type="paragraph" w:customStyle="1" w:styleId="enumlev1">
    <w:name w:val="enumlev1"/>
    <w:basedOn w:val="Norml"/>
    <w:link w:val="enumlev1Char"/>
    <w:rsid w:val="00CC570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Times New Roman" w:eastAsia="Times New Roman" w:hAnsi="Times New Roman" w:cs="Times New Roman"/>
      <w:sz w:val="24"/>
      <w:szCs w:val="20"/>
      <w:lang w:val="fr-FR"/>
    </w:rPr>
  </w:style>
  <w:style w:type="character" w:customStyle="1" w:styleId="enumlev1Char">
    <w:name w:val="enumlev1 Char"/>
    <w:link w:val="enumlev1"/>
    <w:locked/>
    <w:rsid w:val="00CC570B"/>
    <w:rPr>
      <w:rFonts w:ascii="Times New Roman" w:eastAsia="Times New Roman" w:hAnsi="Times New Roman" w:cs="Times New Roman"/>
      <w:sz w:val="24"/>
      <w:szCs w:val="20"/>
      <w:lang w:val="fr-FR"/>
    </w:rPr>
  </w:style>
  <w:style w:type="paragraph" w:styleId="Kpalrs">
    <w:name w:val="caption"/>
    <w:basedOn w:val="Norml"/>
    <w:next w:val="Norml"/>
    <w:uiPriority w:val="35"/>
    <w:unhideWhenUsed/>
    <w:qFormat/>
    <w:rsid w:val="00B152CD"/>
    <w:rPr>
      <w:b/>
      <w:bCs/>
      <w:color w:val="4F81BD" w:themeColor="accent1"/>
      <w:sz w:val="18"/>
      <w:szCs w:val="18"/>
    </w:rPr>
  </w:style>
  <w:style w:type="character" w:customStyle="1" w:styleId="Cmsor2Char">
    <w:name w:val="Címsor 2 Char"/>
    <w:basedOn w:val="Bekezdsalapbettpusa"/>
    <w:link w:val="Cmsor2"/>
    <w:uiPriority w:val="9"/>
    <w:semiHidden/>
    <w:rsid w:val="00741C28"/>
    <w:rPr>
      <w:rFonts w:asciiTheme="majorHAnsi" w:eastAsiaTheme="majorEastAsia" w:hAnsiTheme="majorHAnsi" w:cstheme="majorBidi"/>
      <w:b/>
      <w:bCs/>
      <w:color w:val="4F81BD" w:themeColor="accent1"/>
      <w:sz w:val="26"/>
      <w:szCs w:val="26"/>
    </w:rPr>
  </w:style>
  <w:style w:type="paragraph" w:customStyle="1" w:styleId="FigureNo">
    <w:name w:val="Figure_No"/>
    <w:basedOn w:val="Norml"/>
    <w:next w:val="Figuretitle"/>
    <w:link w:val="FigureNo0"/>
    <w:rsid w:val="00741C2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18"/>
      <w:szCs w:val="20"/>
      <w:lang w:val="fr-FR"/>
    </w:rPr>
  </w:style>
  <w:style w:type="paragraph" w:customStyle="1" w:styleId="Figuretitle">
    <w:name w:val="Figure_title"/>
    <w:basedOn w:val="Norml"/>
    <w:next w:val="Figure"/>
    <w:link w:val="FiguretitleChar"/>
    <w:rsid w:val="00741C2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cs="Times New Roman"/>
      <w:b/>
      <w:sz w:val="18"/>
      <w:szCs w:val="20"/>
      <w:lang w:val="fr-FR"/>
    </w:rPr>
  </w:style>
  <w:style w:type="paragraph" w:customStyle="1" w:styleId="Figure">
    <w:name w:val="Figure"/>
    <w:basedOn w:val="FigureNo"/>
    <w:next w:val="Norml"/>
    <w:rsid w:val="00741C28"/>
    <w:pPr>
      <w:keepNext w:val="0"/>
      <w:spacing w:before="0" w:after="240"/>
    </w:pPr>
  </w:style>
  <w:style w:type="character" w:customStyle="1" w:styleId="FiguretitleChar">
    <w:name w:val="Figure_title Char"/>
    <w:basedOn w:val="Bekezdsalapbettpusa"/>
    <w:link w:val="Figuretitle"/>
    <w:locked/>
    <w:rsid w:val="00741C28"/>
    <w:rPr>
      <w:rFonts w:ascii="Times New Roman Bold" w:eastAsia="Times New Roman" w:hAnsi="Times New Roman Bold" w:cs="Times New Roman"/>
      <w:b/>
      <w:sz w:val="18"/>
      <w:szCs w:val="20"/>
      <w:lang w:val="fr-FR"/>
    </w:rPr>
  </w:style>
  <w:style w:type="character" w:customStyle="1" w:styleId="FigureNo0">
    <w:name w:val="Figure_No (文字)"/>
    <w:link w:val="FigureNo"/>
    <w:locked/>
    <w:rsid w:val="00741C28"/>
    <w:rPr>
      <w:rFonts w:ascii="Times New Roman" w:eastAsia="Times New Roman" w:hAnsi="Times New Roman" w:cs="Times New Roman"/>
      <w:caps/>
      <w:sz w:val="18"/>
      <w:szCs w:val="20"/>
      <w:lang w:val="fr-FR"/>
    </w:rPr>
  </w:style>
  <w:style w:type="paragraph" w:customStyle="1" w:styleId="Equationlegend">
    <w:name w:val="Equation_legend"/>
    <w:basedOn w:val="Normlbehzs"/>
    <w:rsid w:val="00741C28"/>
    <w:pPr>
      <w:tabs>
        <w:tab w:val="right" w:pos="1701"/>
        <w:tab w:val="left" w:pos="1985"/>
      </w:tabs>
      <w:overflowPunct w:val="0"/>
      <w:autoSpaceDE w:val="0"/>
      <w:autoSpaceDN w:val="0"/>
      <w:adjustRightInd w:val="0"/>
      <w:spacing w:before="80" w:after="0"/>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741C28"/>
    <w:pPr>
      <w:keepNext/>
      <w:keepLines/>
      <w:overflowPunct w:val="0"/>
      <w:autoSpaceDE w:val="0"/>
      <w:autoSpaceDN w:val="0"/>
      <w:adjustRightInd w:val="0"/>
      <w:spacing w:after="0"/>
      <w:jc w:val="both"/>
      <w:textAlignment w:val="baseline"/>
    </w:pPr>
    <w:rPr>
      <w:rFonts w:ascii="Times New Roman" w:eastAsia="Times New Roman" w:hAnsi="Times New Roman" w:cs="Times New Roman"/>
      <w:sz w:val="16"/>
      <w:szCs w:val="20"/>
    </w:rPr>
  </w:style>
  <w:style w:type="paragraph" w:customStyle="1" w:styleId="Equation">
    <w:name w:val="Equation"/>
    <w:basedOn w:val="Norml"/>
    <w:link w:val="EquationChar"/>
    <w:rsid w:val="00741C28"/>
    <w:pPr>
      <w:tabs>
        <w:tab w:val="left" w:pos="794"/>
        <w:tab w:val="center" w:pos="4820"/>
        <w:tab w:val="right" w:pos="9639"/>
      </w:tabs>
      <w:overflowPunct w:val="0"/>
      <w:autoSpaceDE w:val="0"/>
      <w:autoSpaceDN w:val="0"/>
      <w:adjustRightInd w:val="0"/>
      <w:spacing w:before="120" w:after="0"/>
      <w:jc w:val="both"/>
      <w:textAlignment w:val="baseline"/>
    </w:pPr>
    <w:rPr>
      <w:rFonts w:ascii="Times New Roman" w:eastAsia="Times New Roman" w:hAnsi="Times New Roman" w:cs="Times New Roman"/>
      <w:sz w:val="24"/>
      <w:szCs w:val="20"/>
      <w:lang w:val="fr-FR"/>
    </w:rPr>
  </w:style>
  <w:style w:type="character" w:customStyle="1" w:styleId="EquationChar">
    <w:name w:val="Equation Char"/>
    <w:link w:val="Equation"/>
    <w:rsid w:val="00741C28"/>
    <w:rPr>
      <w:rFonts w:ascii="Times New Roman" w:eastAsia="Times New Roman" w:hAnsi="Times New Roman" w:cs="Times New Roman"/>
      <w:sz w:val="24"/>
      <w:szCs w:val="20"/>
      <w:lang w:val="fr-FR"/>
    </w:rPr>
  </w:style>
  <w:style w:type="paragraph" w:styleId="Normlbehzs">
    <w:name w:val="Normal Indent"/>
    <w:basedOn w:val="Norml"/>
    <w:uiPriority w:val="99"/>
    <w:semiHidden/>
    <w:unhideWhenUsed/>
    <w:rsid w:val="00741C2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4623</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NMHH</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Csicsa Dániel</dc:creator>
  <cp:lastModifiedBy>Simon István</cp:lastModifiedBy>
  <cp:revision>2</cp:revision>
  <dcterms:created xsi:type="dcterms:W3CDTF">2017-10-17T18:33:00Z</dcterms:created>
  <dcterms:modified xsi:type="dcterms:W3CDTF">2017-10-17T18:33:00Z</dcterms:modified>
</cp:coreProperties>
</file>